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98708" w14:textId="3C268172" w:rsidR="00B72FDC" w:rsidRPr="00B72FDC" w:rsidRDefault="00B72FDC" w:rsidP="00B72FDC">
      <w:pPr>
        <w:pStyle w:val="CRCoverPage"/>
        <w:tabs>
          <w:tab w:val="right" w:pos="9639"/>
        </w:tabs>
        <w:spacing w:after="0"/>
        <w:rPr>
          <w:b/>
          <w:i/>
          <w:noProof/>
          <w:sz w:val="28"/>
        </w:rPr>
      </w:pPr>
      <w:bookmarkStart w:id="0" w:name="_Toc31011429"/>
      <w:bookmarkStart w:id="1" w:name="_Toc31176942"/>
      <w:bookmarkStart w:id="2" w:name="_Toc22552202"/>
      <w:bookmarkStart w:id="3" w:name="_Toc22930375"/>
      <w:bookmarkStart w:id="4" w:name="_Toc22987245"/>
      <w:r w:rsidRPr="00B72FDC">
        <w:rPr>
          <w:rFonts w:eastAsia="Arial Unicode MS" w:cs="Arial"/>
          <w:b/>
          <w:bCs/>
          <w:noProof/>
          <w:sz w:val="24"/>
          <w:lang w:eastAsia="ja-JP"/>
        </w:rPr>
        <w:t>3GPP</w:t>
      </w:r>
      <w:r>
        <w:rPr>
          <w:rFonts w:eastAsia="Arial Unicode MS" w:cs="Arial"/>
          <w:b/>
          <w:bCs/>
          <w:noProof/>
          <w:sz w:val="24"/>
          <w:lang w:eastAsia="ja-JP"/>
        </w:rPr>
        <w:t xml:space="preserve"> TSG-WG SA2 Meeting #14</w:t>
      </w:r>
      <w:r w:rsidR="00E12F5B">
        <w:rPr>
          <w:rFonts w:eastAsia="Arial Unicode MS" w:cs="Arial"/>
          <w:b/>
          <w:bCs/>
          <w:noProof/>
          <w:sz w:val="24"/>
          <w:lang w:eastAsia="ja-JP"/>
        </w:rPr>
        <w:t>8</w:t>
      </w:r>
      <w:r w:rsidRPr="00B72FDC">
        <w:rPr>
          <w:rFonts w:eastAsia="Arial Unicode MS" w:cs="Arial"/>
          <w:b/>
          <w:bCs/>
          <w:noProof/>
          <w:sz w:val="24"/>
          <w:lang w:eastAsia="ja-JP"/>
        </w:rPr>
        <w:t xml:space="preserve">E e-meeting </w:t>
      </w:r>
      <w:r w:rsidRPr="00B72FDC">
        <w:rPr>
          <w:rFonts w:eastAsia="Arial Unicode MS" w:cs="Arial"/>
          <w:b/>
          <w:bCs/>
          <w:noProof/>
          <w:sz w:val="24"/>
          <w:lang w:eastAsia="ja-JP"/>
        </w:rPr>
        <w:tab/>
      </w:r>
      <w:r w:rsidRPr="00B72FDC">
        <w:rPr>
          <w:b/>
          <w:i/>
          <w:noProof/>
          <w:sz w:val="28"/>
        </w:rPr>
        <w:t>S2-2</w:t>
      </w:r>
      <w:r>
        <w:rPr>
          <w:b/>
          <w:i/>
          <w:noProof/>
          <w:sz w:val="28"/>
        </w:rPr>
        <w:t>10</w:t>
      </w:r>
      <w:r w:rsidR="00E639AE">
        <w:rPr>
          <w:b/>
          <w:i/>
          <w:noProof/>
          <w:sz w:val="28"/>
        </w:rPr>
        <w:t>8679</w:t>
      </w:r>
    </w:p>
    <w:p w14:paraId="514E198B" w14:textId="1ED4CD40" w:rsidR="00B72FDC" w:rsidRPr="00B72FDC" w:rsidRDefault="00B72FDC" w:rsidP="00B72FDC">
      <w:pPr>
        <w:widowControl w:val="0"/>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noProof/>
          <w:color w:val="000000"/>
          <w:sz w:val="24"/>
          <w:lang w:eastAsia="ja-JP"/>
        </w:rPr>
      </w:pPr>
      <w:r>
        <w:rPr>
          <w:rFonts w:ascii="Arial" w:eastAsia="Arial Unicode MS" w:hAnsi="Arial" w:cs="Arial"/>
          <w:b/>
          <w:bCs/>
          <w:noProof/>
          <w:sz w:val="24"/>
          <w:lang w:eastAsia="ja-JP"/>
        </w:rPr>
        <w:t>Elbonia, November 15 – 19</w:t>
      </w:r>
      <w:r w:rsidRPr="00B72FDC">
        <w:rPr>
          <w:rFonts w:ascii="Arial" w:eastAsia="Arial Unicode MS" w:hAnsi="Arial" w:cs="Arial"/>
          <w:b/>
          <w:bCs/>
          <w:noProof/>
          <w:sz w:val="24"/>
          <w:lang w:eastAsia="ja-JP"/>
        </w:rPr>
        <w:t>, 202</w:t>
      </w:r>
      <w:r>
        <w:rPr>
          <w:rFonts w:ascii="Arial" w:eastAsia="Arial Unicode MS" w:hAnsi="Arial" w:cs="Arial"/>
          <w:b/>
          <w:bCs/>
          <w:noProof/>
          <w:sz w:val="24"/>
          <w:lang w:eastAsia="ja-JP"/>
        </w:rPr>
        <w:t>1</w:t>
      </w:r>
      <w:r w:rsidRPr="00B72FDC">
        <w:rPr>
          <w:rFonts w:ascii="Arial" w:eastAsia="Arial Unicode MS" w:hAnsi="Arial" w:cs="Arial"/>
          <w:b/>
          <w:bCs/>
          <w:noProof/>
          <w:sz w:val="18"/>
          <w:lang w:eastAsia="ja-JP"/>
        </w:rPr>
        <w:tab/>
      </w:r>
    </w:p>
    <w:p w14:paraId="3C36C8F5" w14:textId="77777777" w:rsidR="00B72FDC" w:rsidRPr="00B72FDC" w:rsidRDefault="00B72FDC" w:rsidP="00B72FDC">
      <w:pPr>
        <w:spacing w:beforeLines="50" w:before="120"/>
        <w:ind w:left="2126" w:hanging="2126"/>
        <w:rPr>
          <w:rFonts w:ascii="Arial" w:eastAsia="等线" w:hAnsi="Arial" w:cs="Arial"/>
          <w:b/>
        </w:rPr>
      </w:pPr>
      <w:r w:rsidRPr="00B72FDC">
        <w:rPr>
          <w:rFonts w:ascii="Arial" w:eastAsia="等线" w:hAnsi="Arial" w:cs="Arial"/>
          <w:b/>
        </w:rPr>
        <w:t>Source:</w:t>
      </w:r>
      <w:r w:rsidRPr="00B72FDC">
        <w:rPr>
          <w:rFonts w:ascii="Arial" w:eastAsia="等线" w:hAnsi="Arial" w:cs="Arial"/>
          <w:b/>
        </w:rPr>
        <w:tab/>
        <w:t xml:space="preserve">Huawei, </w:t>
      </w:r>
      <w:proofErr w:type="spellStart"/>
      <w:r w:rsidRPr="00B72FDC">
        <w:rPr>
          <w:rFonts w:ascii="Arial" w:eastAsia="等线" w:hAnsi="Arial" w:cs="Arial"/>
          <w:b/>
        </w:rPr>
        <w:t>HiSilicon</w:t>
      </w:r>
      <w:proofErr w:type="spellEnd"/>
    </w:p>
    <w:p w14:paraId="1CC82238" w14:textId="5572230B" w:rsidR="00B72FDC" w:rsidRPr="00B72FDC" w:rsidRDefault="00B72FDC" w:rsidP="00B72FDC">
      <w:pPr>
        <w:ind w:left="2127" w:hanging="2127"/>
        <w:rPr>
          <w:rFonts w:ascii="Arial" w:eastAsia="Yu Mincho" w:hAnsi="Arial" w:cs="Arial"/>
          <w:b/>
        </w:rPr>
      </w:pPr>
      <w:r w:rsidRPr="00B72FDC">
        <w:rPr>
          <w:rFonts w:ascii="Arial" w:eastAsia="等线" w:hAnsi="Arial" w:cs="Arial"/>
          <w:b/>
        </w:rPr>
        <w:t>Title:</w:t>
      </w:r>
      <w:r w:rsidRPr="00B72FDC">
        <w:rPr>
          <w:rFonts w:ascii="Arial" w:eastAsia="等线" w:hAnsi="Arial" w:cs="Arial"/>
          <w:b/>
        </w:rPr>
        <w:tab/>
      </w:r>
      <w:r w:rsidR="008F4625">
        <w:rPr>
          <w:rFonts w:ascii="Arial" w:eastAsia="等线" w:hAnsi="Arial" w:cs="Arial"/>
          <w:b/>
          <w:lang w:val="en-US"/>
        </w:rPr>
        <w:t xml:space="preserve">Mobility in </w:t>
      </w:r>
      <w:r w:rsidR="00EC5D93">
        <w:rPr>
          <w:rFonts w:ascii="Arial" w:eastAsia="Malgun Gothic" w:hAnsi="Arial" w:cs="Arial"/>
          <w:b/>
          <w:color w:val="000000"/>
          <w:lang w:eastAsia="ja-JP"/>
        </w:rPr>
        <w:t>local MBS service</w:t>
      </w:r>
    </w:p>
    <w:p w14:paraId="44D56F32" w14:textId="77777777" w:rsidR="00B72FDC" w:rsidRPr="00B72FDC" w:rsidRDefault="00B72FDC" w:rsidP="00B72FDC">
      <w:pPr>
        <w:ind w:left="2127" w:hanging="2127"/>
        <w:rPr>
          <w:rFonts w:ascii="Arial" w:eastAsia="等线" w:hAnsi="Arial" w:cs="Arial"/>
          <w:b/>
        </w:rPr>
      </w:pPr>
      <w:r w:rsidRPr="00B72FDC">
        <w:rPr>
          <w:rFonts w:ascii="Arial" w:eastAsia="等线" w:hAnsi="Arial" w:cs="Arial"/>
          <w:b/>
        </w:rPr>
        <w:t>Document for:</w:t>
      </w:r>
      <w:r w:rsidRPr="00B72FDC">
        <w:rPr>
          <w:rFonts w:ascii="Arial" w:eastAsia="等线" w:hAnsi="Arial" w:cs="Arial"/>
          <w:b/>
        </w:rPr>
        <w:tab/>
        <w:t>Approval</w:t>
      </w:r>
    </w:p>
    <w:p w14:paraId="4B17BB7D" w14:textId="77777777" w:rsidR="00B72FDC" w:rsidRPr="00B72FDC" w:rsidRDefault="00B72FDC" w:rsidP="00B72FDC">
      <w:pPr>
        <w:ind w:left="2127" w:hanging="2127"/>
        <w:rPr>
          <w:rFonts w:ascii="Arial" w:eastAsia="等线" w:hAnsi="Arial" w:cs="Arial"/>
          <w:b/>
        </w:rPr>
      </w:pPr>
      <w:r w:rsidRPr="00B72FDC">
        <w:rPr>
          <w:rFonts w:ascii="Arial" w:eastAsia="等线" w:hAnsi="Arial" w:cs="Arial"/>
          <w:b/>
        </w:rPr>
        <w:t>Agenda Item:</w:t>
      </w:r>
      <w:r w:rsidRPr="00B72FDC">
        <w:rPr>
          <w:rFonts w:ascii="Arial" w:eastAsia="等线" w:hAnsi="Arial" w:cs="Arial"/>
          <w:b/>
        </w:rPr>
        <w:tab/>
        <w:t>8.9</w:t>
      </w:r>
    </w:p>
    <w:p w14:paraId="68807A95" w14:textId="0015138F" w:rsidR="00B72FDC" w:rsidRPr="00B72FDC" w:rsidRDefault="00B72FDC" w:rsidP="00B72FDC">
      <w:pPr>
        <w:ind w:left="2127" w:hanging="2127"/>
        <w:rPr>
          <w:rFonts w:ascii="Arial" w:eastAsia="等线" w:hAnsi="Arial" w:cs="Arial"/>
          <w:b/>
        </w:rPr>
      </w:pPr>
      <w:r w:rsidRPr="00B72FDC">
        <w:rPr>
          <w:rFonts w:ascii="Arial" w:eastAsia="等线" w:hAnsi="Arial" w:cs="Arial"/>
          <w:b/>
        </w:rPr>
        <w:t>Work Item / Release:</w:t>
      </w:r>
      <w:r w:rsidRPr="00B72FDC">
        <w:rPr>
          <w:rFonts w:ascii="Arial" w:eastAsia="等线" w:hAnsi="Arial" w:cs="Arial"/>
          <w:b/>
        </w:rPr>
        <w:tab/>
        <w:t>5MBS / Rel-17</w:t>
      </w:r>
    </w:p>
    <w:p w14:paraId="23EB8D9B" w14:textId="52E64336" w:rsidR="00B72FDC" w:rsidRPr="00B72FDC" w:rsidRDefault="00B72FDC" w:rsidP="00B72FDC">
      <w:pPr>
        <w:jc w:val="both"/>
        <w:rPr>
          <w:rFonts w:ascii="Arial" w:eastAsia="等线" w:hAnsi="Arial" w:cs="Arial"/>
          <w:i/>
        </w:rPr>
      </w:pPr>
      <w:r w:rsidRPr="00B72FDC">
        <w:rPr>
          <w:rFonts w:ascii="Arial" w:eastAsia="Malgun Gothic" w:hAnsi="Arial" w:cs="Arial"/>
          <w:i/>
          <w:color w:val="000000"/>
          <w:lang w:eastAsia="ja-JP"/>
        </w:rPr>
        <w:t xml:space="preserve">Abstract: </w:t>
      </w:r>
      <w:r w:rsidRPr="00B72FDC">
        <w:rPr>
          <w:rFonts w:ascii="Arial" w:eastAsia="等线" w:hAnsi="Arial" w:cs="Arial"/>
          <w:i/>
        </w:rPr>
        <w:t>This contribution</w:t>
      </w:r>
      <w:r w:rsidR="00F90F73">
        <w:rPr>
          <w:rFonts w:ascii="Arial" w:eastAsia="等线" w:hAnsi="Arial" w:cs="Arial"/>
          <w:i/>
        </w:rPr>
        <w:t xml:space="preserve"> </w:t>
      </w:r>
      <w:r w:rsidR="008F4625">
        <w:rPr>
          <w:rFonts w:ascii="Arial" w:eastAsia="等线" w:hAnsi="Arial" w:cs="Arial"/>
          <w:i/>
        </w:rPr>
        <w:t xml:space="preserve">discuss </w:t>
      </w:r>
      <w:r w:rsidR="00F90F73" w:rsidRPr="00F90F73">
        <w:rPr>
          <w:rFonts w:ascii="Arial" w:eastAsia="等线" w:hAnsi="Arial" w:cs="Arial"/>
          <w:i/>
        </w:rPr>
        <w:t xml:space="preserve">the </w:t>
      </w:r>
      <w:r w:rsidR="008F4625">
        <w:rPr>
          <w:rFonts w:ascii="Arial" w:eastAsia="等线" w:hAnsi="Arial" w:cs="Arial"/>
          <w:i/>
        </w:rPr>
        <w:t>mobility in local MBS service</w:t>
      </w:r>
      <w:r w:rsidRPr="00B72FDC">
        <w:rPr>
          <w:rFonts w:ascii="Arial" w:eastAsia="等线" w:hAnsi="Arial" w:cs="Arial"/>
          <w:i/>
          <w:lang w:eastAsia="zh-CN"/>
        </w:rPr>
        <w:t>.</w:t>
      </w:r>
    </w:p>
    <w:bookmarkEnd w:id="0"/>
    <w:bookmarkEnd w:id="1"/>
    <w:bookmarkEnd w:id="2"/>
    <w:bookmarkEnd w:id="3"/>
    <w:bookmarkEnd w:id="4"/>
    <w:p w14:paraId="1EA4473B" w14:textId="77777777" w:rsidR="00B72FDC" w:rsidRPr="00B72FDC" w:rsidRDefault="00B72FDC" w:rsidP="00B72FDC">
      <w:pPr>
        <w:keepNext/>
        <w:keepLines/>
        <w:numPr>
          <w:ilvl w:val="0"/>
          <w:numId w:val="29"/>
        </w:numPr>
        <w:pBdr>
          <w:top w:val="single" w:sz="12" w:space="3" w:color="auto"/>
        </w:pBdr>
        <w:overflowPunct w:val="0"/>
        <w:autoSpaceDE w:val="0"/>
        <w:autoSpaceDN w:val="0"/>
        <w:adjustRightInd w:val="0"/>
        <w:spacing w:before="240"/>
        <w:textAlignment w:val="baseline"/>
        <w:outlineLvl w:val="0"/>
        <w:rPr>
          <w:rFonts w:ascii="Arial" w:eastAsia="Malgun Gothic" w:hAnsi="Arial"/>
          <w:color w:val="000000"/>
          <w:sz w:val="36"/>
          <w:lang w:eastAsia="ja-JP"/>
        </w:rPr>
      </w:pPr>
      <w:r w:rsidRPr="00B72FDC">
        <w:rPr>
          <w:rFonts w:ascii="Arial" w:eastAsia="Malgun Gothic" w:hAnsi="Arial"/>
          <w:color w:val="000000"/>
          <w:sz w:val="36"/>
          <w:lang w:eastAsia="ja-JP"/>
        </w:rPr>
        <w:t>Introduction</w:t>
      </w:r>
    </w:p>
    <w:p w14:paraId="1F4D66B2" w14:textId="16B7309E" w:rsidR="00B72FDC" w:rsidRPr="00B72FDC" w:rsidRDefault="00B72FDC" w:rsidP="00B72FDC">
      <w:pPr>
        <w:rPr>
          <w:rFonts w:eastAsia="MS Mincho"/>
        </w:rPr>
      </w:pPr>
      <w:r w:rsidRPr="00B72FDC">
        <w:rPr>
          <w:rFonts w:eastAsia="MS Mincho"/>
        </w:rPr>
        <w:t>In S2</w:t>
      </w:r>
      <w:r w:rsidR="00F90F73">
        <w:rPr>
          <w:rFonts w:eastAsia="MS Mincho"/>
        </w:rPr>
        <w:t>#147</w:t>
      </w:r>
      <w:r w:rsidRPr="00B72FDC">
        <w:rPr>
          <w:rFonts w:eastAsia="MS Mincho"/>
        </w:rPr>
        <w:t xml:space="preserve">E meeting, </w:t>
      </w:r>
      <w:r w:rsidR="00D035D5">
        <w:rPr>
          <w:rFonts w:eastAsia="MS Mincho"/>
        </w:rPr>
        <w:t>four</w:t>
      </w:r>
      <w:r w:rsidR="002D037E">
        <w:rPr>
          <w:rFonts w:eastAsia="MS Mincho"/>
        </w:rPr>
        <w:t xml:space="preserve"> NEs left in </w:t>
      </w:r>
      <w:r w:rsidR="00A9375E">
        <w:rPr>
          <w:rFonts w:eastAsia="MS Mincho"/>
        </w:rPr>
        <w:t xml:space="preserve">approved </w:t>
      </w:r>
      <w:r w:rsidR="00021152">
        <w:rPr>
          <w:rFonts w:eastAsia="MS Mincho"/>
        </w:rPr>
        <w:t>CR (</w:t>
      </w:r>
      <w:r w:rsidR="00A9375E">
        <w:rPr>
          <w:rFonts w:eastAsia="MS Mincho"/>
        </w:rPr>
        <w:t>S2-2108014)</w:t>
      </w:r>
      <w:r w:rsidRPr="00B72FDC">
        <w:rPr>
          <w:rFonts w:eastAsia="MS Mincho"/>
        </w:rPr>
        <w:t xml:space="preserve">. </w:t>
      </w:r>
      <w:r w:rsidR="00A9375E">
        <w:rPr>
          <w:rFonts w:eastAsia="MS Mincho"/>
        </w:rPr>
        <w:t xml:space="preserve">The main issue is </w:t>
      </w:r>
      <w:r w:rsidR="008F4625">
        <w:rPr>
          <w:rFonts w:eastAsia="MS Mincho"/>
        </w:rPr>
        <w:t xml:space="preserve">related to the mobility, especially </w:t>
      </w:r>
      <w:r w:rsidR="00A9375E">
        <w:rPr>
          <w:rFonts w:eastAsia="MS Mincho"/>
        </w:rPr>
        <w:t>on whether</w:t>
      </w:r>
      <w:r w:rsidR="00021152">
        <w:rPr>
          <w:rFonts w:eastAsia="MS Mincho"/>
        </w:rPr>
        <w:t xml:space="preserve"> intra RAN node mobility support the content switch autonomously. </w:t>
      </w:r>
      <w:r w:rsidRPr="00B72FDC">
        <w:rPr>
          <w:rFonts w:eastAsia="MS Mincho"/>
        </w:rPr>
        <w:t xml:space="preserve">This paper </w:t>
      </w:r>
      <w:r w:rsidR="00553704">
        <w:rPr>
          <w:rFonts w:eastAsia="MS Mincho"/>
        </w:rPr>
        <w:t xml:space="preserve">discuss and </w:t>
      </w:r>
      <w:r w:rsidR="00021152">
        <w:rPr>
          <w:rFonts w:eastAsia="MS Mincho"/>
        </w:rPr>
        <w:t xml:space="preserve">try to </w:t>
      </w:r>
      <w:r w:rsidRPr="00B72FDC">
        <w:rPr>
          <w:rFonts w:eastAsia="MS Mincho"/>
        </w:rPr>
        <w:t xml:space="preserve">address those </w:t>
      </w:r>
      <w:proofErr w:type="spellStart"/>
      <w:r w:rsidRPr="00B72FDC">
        <w:rPr>
          <w:rFonts w:eastAsia="MS Mincho"/>
        </w:rPr>
        <w:t>ENs.</w:t>
      </w:r>
      <w:proofErr w:type="spellEnd"/>
    </w:p>
    <w:p w14:paraId="289CE431" w14:textId="79272E88" w:rsidR="00317264" w:rsidRPr="00754A00" w:rsidRDefault="00B72FDC" w:rsidP="00E70370">
      <w:pPr>
        <w:keepNext/>
        <w:keepLines/>
        <w:numPr>
          <w:ilvl w:val="0"/>
          <w:numId w:val="29"/>
        </w:numPr>
        <w:pBdr>
          <w:top w:val="single" w:sz="12" w:space="3" w:color="auto"/>
        </w:pBdr>
        <w:overflowPunct w:val="0"/>
        <w:autoSpaceDE w:val="0"/>
        <w:autoSpaceDN w:val="0"/>
        <w:adjustRightInd w:val="0"/>
        <w:spacing w:before="240"/>
        <w:textAlignment w:val="baseline"/>
        <w:outlineLvl w:val="0"/>
        <w:rPr>
          <w:rFonts w:ascii="Arial" w:eastAsia="Malgun Gothic" w:hAnsi="Arial"/>
          <w:color w:val="000000"/>
          <w:sz w:val="36"/>
          <w:lang w:eastAsia="ja-JP"/>
        </w:rPr>
      </w:pPr>
      <w:bookmarkStart w:id="5" w:name="definitions"/>
      <w:bookmarkEnd w:id="5"/>
      <w:r w:rsidRPr="00B72FDC">
        <w:rPr>
          <w:rFonts w:ascii="Arial" w:eastAsia="Malgun Gothic" w:hAnsi="Arial"/>
          <w:color w:val="000000"/>
          <w:sz w:val="36"/>
          <w:lang w:eastAsia="ja-JP"/>
        </w:rPr>
        <w:t>Discussion</w:t>
      </w:r>
    </w:p>
    <w:p w14:paraId="000C4D69" w14:textId="34474F6A" w:rsidR="001039DF" w:rsidRDefault="001039DF" w:rsidP="001039DF">
      <w:r>
        <w:t>At</w:t>
      </w:r>
      <w:r>
        <w:rPr>
          <w:rFonts w:hint="eastAsia"/>
        </w:rPr>
        <w:t xml:space="preserve"> </w:t>
      </w:r>
      <w:r>
        <w:t xml:space="preserve">S2#147 meeting, there are ENs left related to local MBS service. In this paper we try to analyse </w:t>
      </w:r>
      <w:proofErr w:type="spellStart"/>
      <w:r>
        <w:t>tis</w:t>
      </w:r>
      <w:proofErr w:type="spellEnd"/>
      <w:r>
        <w:t xml:space="preserve"> issue and resolve those EN. </w:t>
      </w:r>
    </w:p>
    <w:p w14:paraId="1813E969" w14:textId="77777777" w:rsidR="001039DF" w:rsidRPr="00CA13B1" w:rsidRDefault="001039DF" w:rsidP="001039DF">
      <w:pPr>
        <w:pStyle w:val="EditorsNote"/>
        <w:ind w:left="1100" w:hangingChars="550" w:hanging="1100"/>
      </w:pPr>
      <w:r w:rsidRPr="00574965">
        <w:t>Editor</w:t>
      </w:r>
      <w:r>
        <w:t>'s</w:t>
      </w:r>
      <w:r w:rsidRPr="00574965">
        <w:t xml:space="preserve"> </w:t>
      </w:r>
      <w:r>
        <w:t>n</w:t>
      </w:r>
      <w:r w:rsidRPr="00574965">
        <w:t>ote:</w:t>
      </w:r>
      <w:r>
        <w:t xml:space="preserve"> </w:t>
      </w:r>
      <w:r w:rsidRPr="00574965">
        <w:t>For shared delivery it is FFS whether, the RAN node handles content switching due to mobility between service areas it serves autonomously or the core network needs notifications about this mobility to select new service areas.</w:t>
      </w:r>
    </w:p>
    <w:p w14:paraId="4B9C9A62" w14:textId="47C71C37" w:rsidR="002F0442" w:rsidRDefault="001039DF" w:rsidP="00792780">
      <w:pPr>
        <w:spacing w:afterLines="50" w:after="120"/>
        <w:jc w:val="both"/>
        <w:rPr>
          <w:lang w:eastAsia="zh-CN"/>
        </w:rPr>
      </w:pPr>
      <w:r>
        <w:rPr>
          <w:rFonts w:hint="eastAsia"/>
          <w:lang w:eastAsia="zh-CN"/>
        </w:rPr>
        <w:t xml:space="preserve">The intention of this EN is that if the RAN node support the MBS, when the UE do the intra RAN node mobility, </w:t>
      </w:r>
      <w:r>
        <w:rPr>
          <w:lang w:eastAsia="zh-CN"/>
        </w:rPr>
        <w:t>RAN node can handle</w:t>
      </w:r>
      <w:r w:rsidRPr="003F2DDB">
        <w:rPr>
          <w:lang w:eastAsia="zh-CN"/>
        </w:rPr>
        <w:t xml:space="preserve"> </w:t>
      </w:r>
      <w:r>
        <w:rPr>
          <w:lang w:eastAsia="zh-CN"/>
        </w:rPr>
        <w:t xml:space="preserve">the location-dependent </w:t>
      </w:r>
      <w:r w:rsidRPr="003F2DDB">
        <w:rPr>
          <w:lang w:eastAsia="zh-CN"/>
        </w:rPr>
        <w:t>content switching autonomously</w:t>
      </w:r>
      <w:r>
        <w:rPr>
          <w:lang w:eastAsia="zh-CN"/>
        </w:rPr>
        <w:t>.</w:t>
      </w:r>
      <w:r w:rsidR="002F0442">
        <w:rPr>
          <w:lang w:eastAsia="zh-CN"/>
        </w:rPr>
        <w:t xml:space="preserve"> If we do not support the content switching autonomously, it means that the when the UE cross the service area boundary, it need report to the SMF and SMF trigger the shared tunnel switching. </w:t>
      </w:r>
    </w:p>
    <w:p w14:paraId="30E5AA0A" w14:textId="6841EBDA" w:rsidR="001039DF" w:rsidRDefault="002F0442" w:rsidP="00792780">
      <w:pPr>
        <w:spacing w:afterLines="50" w:after="120"/>
        <w:jc w:val="both"/>
        <w:rPr>
          <w:lang w:eastAsia="zh-CN"/>
        </w:rPr>
      </w:pPr>
      <w:r>
        <w:rPr>
          <w:lang w:eastAsia="zh-CN"/>
        </w:rPr>
        <w:t xml:space="preserve">On </w:t>
      </w:r>
      <w:proofErr w:type="spellStart"/>
      <w:r>
        <w:rPr>
          <w:lang w:eastAsia="zh-CN"/>
        </w:rPr>
        <w:t>ther</w:t>
      </w:r>
      <w:proofErr w:type="spellEnd"/>
      <w:r>
        <w:rPr>
          <w:lang w:eastAsia="zh-CN"/>
        </w:rPr>
        <w:t xml:space="preserve"> other hand i</w:t>
      </w:r>
      <w:r w:rsidR="001039DF">
        <w:rPr>
          <w:lang w:eastAsia="zh-CN"/>
        </w:rPr>
        <w:t xml:space="preserve">f we want to support this possibilities, there are </w:t>
      </w:r>
      <w:r>
        <w:rPr>
          <w:lang w:eastAsia="zh-CN"/>
        </w:rPr>
        <w:t xml:space="preserve">at least two requirement need be fulfilled:  </w:t>
      </w:r>
    </w:p>
    <w:p w14:paraId="6C134474" w14:textId="51595B80" w:rsidR="001039DF" w:rsidRDefault="002F0442" w:rsidP="00792780">
      <w:pPr>
        <w:pStyle w:val="af1"/>
        <w:numPr>
          <w:ilvl w:val="1"/>
          <w:numId w:val="30"/>
        </w:numPr>
        <w:spacing w:afterLines="50" w:after="120"/>
        <w:jc w:val="both"/>
        <w:rPr>
          <w:lang w:eastAsia="zh-CN"/>
        </w:rPr>
      </w:pPr>
      <w:r>
        <w:rPr>
          <w:lang w:eastAsia="zh-CN"/>
        </w:rPr>
        <w:t>T</w:t>
      </w:r>
      <w:r w:rsidR="001039DF">
        <w:rPr>
          <w:lang w:eastAsia="zh-CN"/>
        </w:rPr>
        <w:t xml:space="preserve">he MBS Session </w:t>
      </w:r>
      <w:proofErr w:type="spellStart"/>
      <w:r w:rsidR="001039DF">
        <w:rPr>
          <w:lang w:eastAsia="zh-CN"/>
        </w:rPr>
        <w:t>QoS</w:t>
      </w:r>
      <w:proofErr w:type="spellEnd"/>
      <w:r w:rsidR="001039DF">
        <w:rPr>
          <w:lang w:eastAsia="zh-CN"/>
        </w:rPr>
        <w:t xml:space="preserve"> flow information in different Area session is same, i.e. they share the same QFI and </w:t>
      </w:r>
      <w:proofErr w:type="spellStart"/>
      <w:r w:rsidR="001039DF">
        <w:rPr>
          <w:lang w:eastAsia="zh-CN"/>
        </w:rPr>
        <w:t>QoS</w:t>
      </w:r>
      <w:proofErr w:type="spellEnd"/>
      <w:r w:rsidR="001039DF">
        <w:rPr>
          <w:lang w:eastAsia="zh-CN"/>
        </w:rPr>
        <w:t xml:space="preserve"> profile, and only the delivery content is different. This is to ensure</w:t>
      </w:r>
      <w:r>
        <w:rPr>
          <w:lang w:eastAsia="zh-CN"/>
        </w:rPr>
        <w:t xml:space="preserve"> if the UE is required to do the handover, even without the latest mapping information, the handover is still possible.</w:t>
      </w:r>
      <w:r w:rsidR="001039DF">
        <w:rPr>
          <w:lang w:eastAsia="zh-CN"/>
        </w:rPr>
        <w:t xml:space="preserve"> </w:t>
      </w:r>
    </w:p>
    <w:p w14:paraId="3A35FEF7" w14:textId="72FA766D" w:rsidR="001039DF" w:rsidRDefault="001039DF" w:rsidP="00792780">
      <w:pPr>
        <w:spacing w:afterLines="50" w:after="120"/>
        <w:ind w:left="852"/>
        <w:jc w:val="both"/>
        <w:rPr>
          <w:lang w:eastAsia="zh-CN"/>
        </w:rPr>
      </w:pPr>
      <w:proofErr w:type="spellStart"/>
      <w:r w:rsidRPr="001039DF">
        <w:rPr>
          <w:b/>
          <w:lang w:eastAsia="zh-CN"/>
        </w:rPr>
        <w:t>Requirment</w:t>
      </w:r>
      <w:proofErr w:type="spellEnd"/>
      <w:r w:rsidRPr="001039DF">
        <w:rPr>
          <w:b/>
          <w:lang w:eastAsia="zh-CN"/>
        </w:rPr>
        <w:t xml:space="preserve"> </w:t>
      </w:r>
      <w:r>
        <w:rPr>
          <w:b/>
          <w:lang w:eastAsia="zh-CN"/>
        </w:rPr>
        <w:t>1</w:t>
      </w:r>
      <w:r>
        <w:rPr>
          <w:lang w:eastAsia="zh-CN"/>
        </w:rPr>
        <w:t xml:space="preserve">: </w:t>
      </w:r>
      <w:r w:rsidR="002F0442">
        <w:rPr>
          <w:lang w:eastAsia="zh-CN"/>
        </w:rPr>
        <w:t>T</w:t>
      </w:r>
      <w:r w:rsidRPr="001039DF">
        <w:rPr>
          <w:lang w:eastAsia="zh-CN"/>
        </w:rPr>
        <w:t xml:space="preserve">he policy of Multicast session </w:t>
      </w:r>
      <w:r w:rsidR="002F0442">
        <w:rPr>
          <w:lang w:eastAsia="zh-CN"/>
        </w:rPr>
        <w:t>need be</w:t>
      </w:r>
      <w:r w:rsidRPr="001039DF">
        <w:rPr>
          <w:lang w:eastAsia="zh-CN"/>
        </w:rPr>
        <w:t xml:space="preserve"> determined based on the service r</w:t>
      </w:r>
      <w:r>
        <w:rPr>
          <w:lang w:eastAsia="zh-CN"/>
        </w:rPr>
        <w:t>equirements per MBS session</w:t>
      </w:r>
      <w:r w:rsidRPr="001039DF">
        <w:rPr>
          <w:lang w:eastAsia="zh-CN"/>
        </w:rPr>
        <w:t xml:space="preserve">. </w:t>
      </w:r>
      <w:r>
        <w:rPr>
          <w:lang w:eastAsia="zh-CN"/>
        </w:rPr>
        <w:t xml:space="preserve">And the </w:t>
      </w:r>
      <w:r w:rsidRPr="001039DF">
        <w:rPr>
          <w:lang w:eastAsia="zh-CN"/>
        </w:rPr>
        <w:t xml:space="preserve">MB-SMF associate the same service requirement </w:t>
      </w:r>
      <w:proofErr w:type="spellStart"/>
      <w:r w:rsidRPr="001039DF">
        <w:rPr>
          <w:lang w:eastAsia="zh-CN"/>
        </w:rPr>
        <w:t>QoS</w:t>
      </w:r>
      <w:proofErr w:type="spellEnd"/>
      <w:r w:rsidRPr="001039DF">
        <w:rPr>
          <w:lang w:eastAsia="zh-CN"/>
        </w:rPr>
        <w:t xml:space="preserve"> flow in different Area Session with the same QFI.</w:t>
      </w:r>
    </w:p>
    <w:p w14:paraId="56B89905" w14:textId="2E3907CE" w:rsidR="001039DF" w:rsidRDefault="001039DF" w:rsidP="00792780">
      <w:pPr>
        <w:pStyle w:val="af1"/>
        <w:numPr>
          <w:ilvl w:val="1"/>
          <w:numId w:val="30"/>
        </w:numPr>
        <w:snapToGrid w:val="0"/>
        <w:spacing w:afterLines="50" w:after="120"/>
        <w:contextualSpacing w:val="0"/>
        <w:jc w:val="both"/>
        <w:rPr>
          <w:lang w:eastAsia="zh-CN"/>
        </w:rPr>
      </w:pPr>
      <w:r>
        <w:rPr>
          <w:lang w:eastAsia="zh-CN"/>
        </w:rPr>
        <w:t xml:space="preserve">The NG-RAN node is aware the relation </w:t>
      </w:r>
      <w:r w:rsidR="00A156A7">
        <w:rPr>
          <w:lang w:eastAsia="zh-CN"/>
        </w:rPr>
        <w:t xml:space="preserve">between </w:t>
      </w:r>
      <w:r>
        <w:rPr>
          <w:lang w:eastAsia="zh-CN"/>
        </w:rPr>
        <w:t>all the cell belonged to this NG-RAN node with the MBS session, i.e. whether they are in same area session, different area session, out of MBS session.</w:t>
      </w:r>
    </w:p>
    <w:p w14:paraId="42C548BA" w14:textId="7088A470" w:rsidR="001039DF" w:rsidRDefault="001039DF" w:rsidP="00792780">
      <w:pPr>
        <w:snapToGrid w:val="0"/>
        <w:spacing w:afterLines="50" w:after="120"/>
        <w:ind w:left="852"/>
        <w:jc w:val="both"/>
        <w:rPr>
          <w:lang w:eastAsia="zh-CN"/>
        </w:rPr>
      </w:pPr>
      <w:proofErr w:type="spellStart"/>
      <w:r w:rsidRPr="001039DF">
        <w:rPr>
          <w:b/>
          <w:lang w:eastAsia="zh-CN"/>
        </w:rPr>
        <w:t>Requirment</w:t>
      </w:r>
      <w:proofErr w:type="spellEnd"/>
      <w:r w:rsidRPr="001039DF">
        <w:rPr>
          <w:b/>
          <w:lang w:eastAsia="zh-CN"/>
        </w:rPr>
        <w:t xml:space="preserve"> </w:t>
      </w:r>
      <w:r>
        <w:rPr>
          <w:b/>
          <w:lang w:eastAsia="zh-CN"/>
        </w:rPr>
        <w:t>2</w:t>
      </w:r>
      <w:r>
        <w:rPr>
          <w:lang w:eastAsia="zh-CN"/>
        </w:rPr>
        <w:t xml:space="preserve">: This </w:t>
      </w:r>
      <w:r w:rsidRPr="001039DF">
        <w:rPr>
          <w:lang w:eastAsia="zh-CN"/>
        </w:rPr>
        <w:t>require the Area session ID and MBS service area at least related to this RAN node can provided to NG-RAN.</w:t>
      </w:r>
      <w:r>
        <w:rPr>
          <w:lang w:eastAsia="zh-CN"/>
        </w:rPr>
        <w:t xml:space="preserve"> </w:t>
      </w:r>
    </w:p>
    <w:p w14:paraId="5CD556F3" w14:textId="47427F44" w:rsidR="001039DF" w:rsidRDefault="001039DF" w:rsidP="00792780">
      <w:pPr>
        <w:spacing w:afterLines="50" w:after="120"/>
        <w:jc w:val="both"/>
        <w:rPr>
          <w:lang w:eastAsia="zh-CN"/>
        </w:rPr>
      </w:pPr>
      <w:r>
        <w:rPr>
          <w:lang w:eastAsia="zh-CN"/>
        </w:rPr>
        <w:t>A</w:t>
      </w:r>
      <w:r>
        <w:rPr>
          <w:rFonts w:hint="eastAsia"/>
          <w:lang w:eastAsia="zh-CN"/>
        </w:rPr>
        <w:t xml:space="preserve">bove two </w:t>
      </w:r>
      <w:r>
        <w:rPr>
          <w:lang w:eastAsia="zh-CN"/>
        </w:rPr>
        <w:t xml:space="preserve">requirements is </w:t>
      </w:r>
      <w:r w:rsidR="00A156A7">
        <w:rPr>
          <w:lang w:eastAsia="zh-CN"/>
        </w:rPr>
        <w:t xml:space="preserve">pre-condition to support the RAN content switching autonomously. From our view it is </w:t>
      </w:r>
      <w:r>
        <w:rPr>
          <w:lang w:eastAsia="zh-CN"/>
        </w:rPr>
        <w:t xml:space="preserve">possible to be </w:t>
      </w:r>
      <w:proofErr w:type="spellStart"/>
      <w:r w:rsidR="00A156A7">
        <w:rPr>
          <w:lang w:eastAsia="zh-CN"/>
        </w:rPr>
        <w:t>fulfillted</w:t>
      </w:r>
      <w:proofErr w:type="spellEnd"/>
      <w:r w:rsidR="00A156A7">
        <w:rPr>
          <w:lang w:eastAsia="zh-CN"/>
        </w:rPr>
        <w:t xml:space="preserve">. </w:t>
      </w:r>
      <w:r>
        <w:rPr>
          <w:lang w:eastAsia="zh-CN"/>
        </w:rPr>
        <w:t xml:space="preserve"> </w:t>
      </w:r>
    </w:p>
    <w:p w14:paraId="19B22F31" w14:textId="29A762A9" w:rsidR="001039DF" w:rsidRDefault="001039DF" w:rsidP="001039DF">
      <w:pPr>
        <w:jc w:val="both"/>
        <w:rPr>
          <w:rFonts w:eastAsia="等线"/>
          <w:b/>
          <w:lang w:eastAsia="zh-CN"/>
        </w:rPr>
      </w:pPr>
      <w:r>
        <w:rPr>
          <w:rFonts w:eastAsia="等线"/>
          <w:b/>
          <w:lang w:eastAsia="zh-CN"/>
        </w:rPr>
        <w:t xml:space="preserve">Proposal 1: If shared delivery is used and UE do the intra NG-RAN node mobility, </w:t>
      </w:r>
      <w:r w:rsidRPr="003F4624">
        <w:rPr>
          <w:rFonts w:eastAsia="等线"/>
          <w:b/>
          <w:lang w:eastAsia="zh-CN"/>
        </w:rPr>
        <w:t xml:space="preserve">the </w:t>
      </w:r>
      <w:r>
        <w:rPr>
          <w:rFonts w:eastAsia="等线"/>
          <w:b/>
          <w:lang w:eastAsia="zh-CN"/>
        </w:rPr>
        <w:t>NG-</w:t>
      </w:r>
      <w:r w:rsidRPr="003F4624">
        <w:rPr>
          <w:rFonts w:eastAsia="等线"/>
          <w:b/>
          <w:lang w:eastAsia="zh-CN"/>
        </w:rPr>
        <w:t xml:space="preserve">RAN node </w:t>
      </w:r>
      <w:r>
        <w:rPr>
          <w:rFonts w:eastAsia="等线"/>
          <w:b/>
          <w:lang w:eastAsia="zh-CN"/>
        </w:rPr>
        <w:t>can handle</w:t>
      </w:r>
      <w:r w:rsidRPr="003F4624">
        <w:rPr>
          <w:rFonts w:eastAsia="等线"/>
          <w:b/>
          <w:lang w:eastAsia="zh-CN"/>
        </w:rPr>
        <w:t xml:space="preserve"> content switching</w:t>
      </w:r>
      <w:r>
        <w:rPr>
          <w:rFonts w:eastAsia="等线"/>
          <w:b/>
          <w:lang w:eastAsia="zh-CN"/>
        </w:rPr>
        <w:t xml:space="preserve"> autonomously. </w:t>
      </w:r>
      <w:r w:rsidR="00A156A7">
        <w:rPr>
          <w:rFonts w:eastAsia="等线"/>
          <w:b/>
          <w:lang w:eastAsia="zh-CN"/>
        </w:rPr>
        <w:t xml:space="preserve">Also the related condition need be fulfilled. </w:t>
      </w:r>
    </w:p>
    <w:p w14:paraId="5462A642" w14:textId="25EAE75F" w:rsidR="00E70370" w:rsidRPr="00E70370" w:rsidRDefault="00EB6138" w:rsidP="00F36DB1">
      <w:pPr>
        <w:pStyle w:val="EditorsNote"/>
        <w:ind w:left="1100" w:hangingChars="550" w:hanging="1100"/>
      </w:pPr>
      <w:r w:rsidRPr="00574965">
        <w:t>Editor</w:t>
      </w:r>
      <w:r>
        <w:rPr>
          <w:lang w:eastAsia="zh-CN"/>
        </w:rPr>
        <w:t>'s</w:t>
      </w:r>
      <w:r w:rsidRPr="00574965" w:rsidDel="0019450F">
        <w:t xml:space="preserve"> </w:t>
      </w:r>
      <w:r w:rsidRPr="00574965">
        <w:t xml:space="preserve">note: It is </w:t>
      </w:r>
      <w:proofErr w:type="spellStart"/>
      <w:r w:rsidRPr="00574965">
        <w:t>ffs</w:t>
      </w:r>
      <w:proofErr w:type="spellEnd"/>
      <w:r w:rsidRPr="00574965">
        <w:t xml:space="preserve"> whether the SMF only provides the service area where the UE is residing, or all service areas served by the RAN node, and how the SMF determines those service areas for the </w:t>
      </w:r>
      <w:proofErr w:type="spellStart"/>
      <w:r w:rsidRPr="00574965">
        <w:t>later</w:t>
      </w:r>
      <w:proofErr w:type="spellEnd"/>
      <w:r w:rsidRPr="00574965">
        <w:t xml:space="preserve"> case.</w:t>
      </w:r>
    </w:p>
    <w:p w14:paraId="3DF81C1A" w14:textId="22A76B87" w:rsidR="00A73578" w:rsidRDefault="00CA13B1" w:rsidP="00792780">
      <w:pPr>
        <w:spacing w:after="120"/>
        <w:jc w:val="both"/>
        <w:rPr>
          <w:lang w:eastAsia="zh-CN"/>
        </w:rPr>
      </w:pPr>
      <w:r>
        <w:rPr>
          <w:lang w:eastAsia="zh-CN"/>
        </w:rPr>
        <w:t>When</w:t>
      </w:r>
      <w:r w:rsidR="00F36490">
        <w:rPr>
          <w:lang w:eastAsia="zh-CN"/>
        </w:rPr>
        <w:t xml:space="preserve"> the UE join the </w:t>
      </w:r>
      <w:r w:rsidR="00687E08">
        <w:rPr>
          <w:lang w:eastAsia="zh-CN"/>
        </w:rPr>
        <w:t xml:space="preserve">MBS session via one Cell within the MBS service area, </w:t>
      </w:r>
      <w:r w:rsidR="00A73578">
        <w:rPr>
          <w:lang w:eastAsia="zh-CN"/>
        </w:rPr>
        <w:t xml:space="preserve">there are three possibility to provide the MBS service area information to </w:t>
      </w:r>
      <w:r w:rsidR="00687E08">
        <w:rPr>
          <w:lang w:eastAsia="zh-CN"/>
        </w:rPr>
        <w:t>NG-RAN node</w:t>
      </w:r>
      <w:r w:rsidR="00A73578">
        <w:rPr>
          <w:lang w:eastAsia="zh-CN"/>
        </w:rPr>
        <w:t>:</w:t>
      </w:r>
    </w:p>
    <w:p w14:paraId="7AE16191" w14:textId="4BE977BB" w:rsidR="00A73578" w:rsidRDefault="00A73578" w:rsidP="00792780">
      <w:pPr>
        <w:pStyle w:val="B1"/>
        <w:numPr>
          <w:ilvl w:val="0"/>
          <w:numId w:val="33"/>
        </w:numPr>
        <w:spacing w:after="120"/>
        <w:rPr>
          <w:lang w:eastAsia="zh-CN"/>
        </w:rPr>
      </w:pPr>
      <w:r>
        <w:rPr>
          <w:lang w:eastAsia="zh-CN"/>
        </w:rPr>
        <w:t xml:space="preserve">Option 1: </w:t>
      </w:r>
      <w:r w:rsidR="00F36490">
        <w:rPr>
          <w:lang w:eastAsia="zh-CN"/>
        </w:rPr>
        <w:t xml:space="preserve"> </w:t>
      </w:r>
      <w:r w:rsidR="000A4923">
        <w:rPr>
          <w:lang w:eastAsia="zh-CN"/>
        </w:rPr>
        <w:t>T</w:t>
      </w:r>
      <w:r w:rsidR="00CA6695" w:rsidRPr="00893254">
        <w:rPr>
          <w:lang w:eastAsia="zh-CN"/>
        </w:rPr>
        <w:t xml:space="preserve">he MBS service area </w:t>
      </w:r>
      <w:r w:rsidR="001039DF">
        <w:rPr>
          <w:lang w:eastAsia="zh-CN"/>
        </w:rPr>
        <w:t>associated with</w:t>
      </w:r>
      <w:r>
        <w:rPr>
          <w:lang w:eastAsia="zh-CN"/>
        </w:rPr>
        <w:t xml:space="preserve"> the Area Session </w:t>
      </w:r>
      <w:r w:rsidR="001039DF">
        <w:rPr>
          <w:lang w:eastAsia="zh-CN"/>
        </w:rPr>
        <w:t>are</w:t>
      </w:r>
      <w:r>
        <w:rPr>
          <w:lang w:eastAsia="zh-CN"/>
        </w:rPr>
        <w:t xml:space="preserve"> provided to NG-RAN node. </w:t>
      </w:r>
    </w:p>
    <w:p w14:paraId="5B56975E" w14:textId="4A948C1C" w:rsidR="00A73578" w:rsidRDefault="00A73578" w:rsidP="00792780">
      <w:pPr>
        <w:pStyle w:val="B1"/>
        <w:numPr>
          <w:ilvl w:val="0"/>
          <w:numId w:val="33"/>
        </w:numPr>
        <w:spacing w:after="120"/>
        <w:rPr>
          <w:lang w:eastAsia="zh-CN"/>
        </w:rPr>
      </w:pPr>
      <w:r>
        <w:rPr>
          <w:lang w:eastAsia="zh-CN"/>
        </w:rPr>
        <w:t xml:space="preserve">Option 2:  </w:t>
      </w:r>
      <w:r w:rsidR="000A4923">
        <w:rPr>
          <w:lang w:eastAsia="zh-CN"/>
        </w:rPr>
        <w:t>A</w:t>
      </w:r>
      <w:r>
        <w:rPr>
          <w:lang w:eastAsia="zh-CN"/>
        </w:rPr>
        <w:t xml:space="preserve">ll the MBS service area associated with the </w:t>
      </w:r>
      <w:r w:rsidR="001039DF">
        <w:rPr>
          <w:lang w:eastAsia="zh-CN"/>
        </w:rPr>
        <w:t>NG-RAN node</w:t>
      </w:r>
      <w:r>
        <w:rPr>
          <w:lang w:eastAsia="zh-CN"/>
        </w:rPr>
        <w:t xml:space="preserve"> are provided to NG-RAN node.</w:t>
      </w:r>
    </w:p>
    <w:p w14:paraId="14CE44BA" w14:textId="2685E6F2" w:rsidR="00A73578" w:rsidRDefault="00A73578" w:rsidP="00792780">
      <w:pPr>
        <w:pStyle w:val="B1"/>
        <w:numPr>
          <w:ilvl w:val="0"/>
          <w:numId w:val="33"/>
        </w:numPr>
        <w:spacing w:after="120"/>
        <w:rPr>
          <w:lang w:eastAsia="zh-CN"/>
        </w:rPr>
      </w:pPr>
      <w:r>
        <w:rPr>
          <w:lang w:eastAsia="zh-CN"/>
        </w:rPr>
        <w:lastRenderedPageBreak/>
        <w:t xml:space="preserve">Option 3:  </w:t>
      </w:r>
      <w:r w:rsidR="000A4923">
        <w:rPr>
          <w:lang w:eastAsia="zh-CN"/>
        </w:rPr>
        <w:t>A</w:t>
      </w:r>
      <w:r>
        <w:rPr>
          <w:lang w:eastAsia="zh-CN"/>
        </w:rPr>
        <w:t>ll the MBS service area associated with the MBS session are provided to NG-RAN node.</w:t>
      </w:r>
    </w:p>
    <w:p w14:paraId="6E62A291" w14:textId="706DF567" w:rsidR="00A156A7" w:rsidRDefault="000A4923" w:rsidP="00792780">
      <w:pPr>
        <w:spacing w:after="120"/>
        <w:rPr>
          <w:lang w:eastAsia="zh-CN"/>
        </w:rPr>
      </w:pPr>
      <w:r>
        <w:rPr>
          <w:lang w:eastAsia="zh-CN"/>
        </w:rPr>
        <w:t>Considering that one RAN node may cross the service area, t</w:t>
      </w:r>
      <w:r w:rsidR="001039DF">
        <w:rPr>
          <w:lang w:eastAsia="zh-CN"/>
        </w:rPr>
        <w:t>o</w:t>
      </w:r>
      <w:r w:rsidR="001039DF">
        <w:rPr>
          <w:rFonts w:hint="eastAsia"/>
          <w:lang w:eastAsia="zh-CN"/>
        </w:rPr>
        <w:t xml:space="preserve"> </w:t>
      </w:r>
      <w:r w:rsidR="001039DF">
        <w:rPr>
          <w:lang w:eastAsia="zh-CN"/>
        </w:rPr>
        <w:t xml:space="preserve">support NG-RAN node to do the content switching </w:t>
      </w:r>
      <w:proofErr w:type="spellStart"/>
      <w:r w:rsidR="001039DF">
        <w:rPr>
          <w:lang w:eastAsia="zh-CN"/>
        </w:rPr>
        <w:t>automously</w:t>
      </w:r>
      <w:proofErr w:type="spellEnd"/>
      <w:r w:rsidR="001039DF">
        <w:rPr>
          <w:lang w:eastAsia="zh-CN"/>
        </w:rPr>
        <w:t xml:space="preserve">, only option 2 or option 3 </w:t>
      </w:r>
      <w:r w:rsidR="00A156A7">
        <w:rPr>
          <w:rFonts w:hint="eastAsia"/>
          <w:lang w:eastAsia="zh-CN"/>
        </w:rPr>
        <w:t>is</w:t>
      </w:r>
      <w:r w:rsidR="00A156A7">
        <w:rPr>
          <w:lang w:val="en-US" w:eastAsia="zh-CN"/>
        </w:rPr>
        <w:t xml:space="preserve"> possible</w:t>
      </w:r>
      <w:r w:rsidR="001039DF">
        <w:rPr>
          <w:lang w:eastAsia="zh-CN"/>
        </w:rPr>
        <w:t>. Option 2 require</w:t>
      </w:r>
      <w:r w:rsidR="00A156A7">
        <w:rPr>
          <w:lang w:eastAsia="zh-CN"/>
        </w:rPr>
        <w:t>s</w:t>
      </w:r>
      <w:r w:rsidR="001039DF">
        <w:rPr>
          <w:lang w:eastAsia="zh-CN"/>
        </w:rPr>
        <w:t xml:space="preserve"> the SMF to do the </w:t>
      </w:r>
      <w:r w:rsidR="00A156A7">
        <w:rPr>
          <w:lang w:eastAsia="zh-CN"/>
        </w:rPr>
        <w:t xml:space="preserve">service area </w:t>
      </w:r>
      <w:r w:rsidR="001039DF">
        <w:rPr>
          <w:lang w:eastAsia="zh-CN"/>
        </w:rPr>
        <w:t>filtering. This seems some unnecessary</w:t>
      </w:r>
      <w:r w:rsidR="00A156A7">
        <w:rPr>
          <w:lang w:eastAsia="zh-CN"/>
        </w:rPr>
        <w:t xml:space="preserve"> and complexity </w:t>
      </w:r>
      <w:r w:rsidR="001039DF">
        <w:rPr>
          <w:lang w:eastAsia="zh-CN"/>
        </w:rPr>
        <w:t xml:space="preserve">work to the SMF, considering the area can be Tracking area or Cell ID. </w:t>
      </w:r>
      <w:r w:rsidR="00A156A7">
        <w:rPr>
          <w:lang w:eastAsia="zh-CN"/>
        </w:rPr>
        <w:t xml:space="preserve">For example if the service area is in cell + TA granularity,  the SMF need check the TA and RAN node ID(associated with the cell ID)  RAN node belonged to with the MBS service area provided by the MB-SMF. </w:t>
      </w:r>
      <w:r w:rsidR="001039DF">
        <w:rPr>
          <w:lang w:eastAsia="zh-CN"/>
        </w:rPr>
        <w:t xml:space="preserve">To avoid the SMF do the filtering option 3 is suggested. </w:t>
      </w:r>
      <w:r w:rsidR="00A156A7">
        <w:rPr>
          <w:lang w:eastAsia="zh-CN"/>
        </w:rPr>
        <w:t xml:space="preserve">In this case, the NG-RAN node will do the filtering as usual on which information is related to him. </w:t>
      </w:r>
    </w:p>
    <w:p w14:paraId="63CF5B55" w14:textId="3F71EFA0" w:rsidR="00A73578" w:rsidRDefault="001039DF" w:rsidP="00792780">
      <w:pPr>
        <w:spacing w:after="120"/>
        <w:rPr>
          <w:lang w:eastAsia="zh-CN"/>
        </w:rPr>
      </w:pPr>
      <w:r>
        <w:rPr>
          <w:lang w:eastAsia="zh-CN"/>
        </w:rPr>
        <w:t>There are some concern on whether this information is too large. However same content information is provided to the UE at the JOIN procedure</w:t>
      </w:r>
      <w:r w:rsidR="00792780">
        <w:rPr>
          <w:lang w:eastAsia="zh-CN"/>
        </w:rPr>
        <w:t>, i.e. in the NAS message</w:t>
      </w:r>
      <w:r>
        <w:rPr>
          <w:lang w:eastAsia="zh-CN"/>
        </w:rPr>
        <w:t xml:space="preserve">.  Also this information can be provided to NG-RAN at the shared tunnel establishment procedure, i.e. not need per UE signalling. </w:t>
      </w:r>
      <w:r w:rsidR="00792780">
        <w:rPr>
          <w:lang w:eastAsia="zh-CN"/>
        </w:rPr>
        <w:t xml:space="preserve">That can greatly reduce the </w:t>
      </w:r>
      <w:proofErr w:type="spellStart"/>
      <w:r w:rsidR="00792780">
        <w:rPr>
          <w:lang w:eastAsia="zh-CN"/>
        </w:rPr>
        <w:t>siganling</w:t>
      </w:r>
      <w:proofErr w:type="spellEnd"/>
      <w:r w:rsidR="00792780">
        <w:rPr>
          <w:lang w:eastAsia="zh-CN"/>
        </w:rPr>
        <w:t xml:space="preserve"> impact. As such we see this should not be a problem. </w:t>
      </w:r>
    </w:p>
    <w:p w14:paraId="42910CA3" w14:textId="4D8BA503" w:rsidR="001039DF" w:rsidRDefault="001039DF" w:rsidP="00792780">
      <w:pPr>
        <w:spacing w:after="120"/>
        <w:rPr>
          <w:lang w:eastAsia="zh-CN"/>
        </w:rPr>
      </w:pPr>
      <w:r>
        <w:rPr>
          <w:lang w:eastAsia="zh-CN"/>
        </w:rPr>
        <w:t xml:space="preserve">Besides providing all the MBS service area information to the NG-RAN node at the shared tunnel establishment procedure, the option 1 is still </w:t>
      </w:r>
      <w:r w:rsidR="00792780">
        <w:rPr>
          <w:lang w:eastAsia="zh-CN"/>
        </w:rPr>
        <w:t>needed</w:t>
      </w:r>
      <w:r>
        <w:rPr>
          <w:lang w:eastAsia="zh-CN"/>
        </w:rPr>
        <w:t>. This is to support the case when the UE handover from the source NG-RAN node</w:t>
      </w:r>
      <w:r w:rsidR="00792780">
        <w:rPr>
          <w:lang w:eastAsia="zh-CN"/>
        </w:rPr>
        <w:t>,</w:t>
      </w:r>
      <w:r>
        <w:rPr>
          <w:lang w:eastAsia="zh-CN"/>
        </w:rPr>
        <w:t xml:space="preserve"> which </w:t>
      </w:r>
      <w:r w:rsidR="00792780">
        <w:rPr>
          <w:lang w:eastAsia="zh-CN"/>
        </w:rPr>
        <w:t xml:space="preserve">does </w:t>
      </w:r>
      <w:r>
        <w:rPr>
          <w:lang w:eastAsia="zh-CN"/>
        </w:rPr>
        <w:t>not support MBS</w:t>
      </w:r>
      <w:r w:rsidR="00792780">
        <w:rPr>
          <w:lang w:eastAsia="zh-CN"/>
        </w:rPr>
        <w:t>,</w:t>
      </w:r>
      <w:r>
        <w:rPr>
          <w:lang w:eastAsia="zh-CN"/>
        </w:rPr>
        <w:t xml:space="preserve"> to the Target NG-RAN node which support MBS. In that case, the MBS service area information is </w:t>
      </w:r>
      <w:r w:rsidR="00A916C4">
        <w:rPr>
          <w:lang w:eastAsia="zh-CN"/>
        </w:rPr>
        <w:t>necessary</w:t>
      </w:r>
      <w:r>
        <w:rPr>
          <w:lang w:eastAsia="zh-CN"/>
        </w:rPr>
        <w:t xml:space="preserve"> to let the target RAN node determine whether the </w:t>
      </w:r>
      <w:r w:rsidR="00A916C4">
        <w:rPr>
          <w:lang w:eastAsia="zh-CN"/>
        </w:rPr>
        <w:t>MBS session</w:t>
      </w:r>
      <w:r>
        <w:rPr>
          <w:lang w:eastAsia="zh-CN"/>
        </w:rPr>
        <w:t xml:space="preserve"> can be established or not. </w:t>
      </w:r>
      <w:r w:rsidR="00792780">
        <w:rPr>
          <w:lang w:eastAsia="zh-CN"/>
        </w:rPr>
        <w:t>Thus to unify the SMF handling, the SMF can also send the Area Session ID and its associated MBS service area information to the NG-RAN node at the join procedure.</w:t>
      </w:r>
    </w:p>
    <w:p w14:paraId="4B017669" w14:textId="2B863993" w:rsidR="00EB6138" w:rsidRDefault="00523139" w:rsidP="00021409">
      <w:pPr>
        <w:jc w:val="both"/>
        <w:rPr>
          <w:rFonts w:eastAsia="等线"/>
          <w:b/>
          <w:lang w:eastAsia="zh-CN"/>
        </w:rPr>
      </w:pPr>
      <w:r w:rsidRPr="00523139">
        <w:rPr>
          <w:rFonts w:eastAsia="等线"/>
          <w:b/>
          <w:lang w:eastAsia="zh-CN"/>
        </w:rPr>
        <w:t xml:space="preserve">Proposal </w:t>
      </w:r>
      <w:r w:rsidR="001039DF">
        <w:rPr>
          <w:rFonts w:eastAsia="等线"/>
          <w:b/>
          <w:lang w:eastAsia="zh-CN"/>
        </w:rPr>
        <w:t>2a</w:t>
      </w:r>
      <w:r w:rsidRPr="00523139">
        <w:rPr>
          <w:rFonts w:eastAsia="等线"/>
          <w:b/>
          <w:lang w:eastAsia="zh-CN"/>
        </w:rPr>
        <w:t xml:space="preserve">: </w:t>
      </w:r>
      <w:r w:rsidR="003B3E19">
        <w:rPr>
          <w:rFonts w:eastAsia="等线"/>
          <w:b/>
          <w:lang w:eastAsia="zh-CN"/>
        </w:rPr>
        <w:t>T</w:t>
      </w:r>
      <w:r w:rsidRPr="00523139">
        <w:rPr>
          <w:rFonts w:eastAsia="等线"/>
          <w:b/>
          <w:lang w:eastAsia="zh-CN"/>
        </w:rPr>
        <w:t xml:space="preserve">he SMF </w:t>
      </w:r>
      <w:r w:rsidR="003B3E19">
        <w:rPr>
          <w:rFonts w:eastAsia="等线"/>
          <w:b/>
          <w:lang w:eastAsia="zh-CN"/>
        </w:rPr>
        <w:t>provide</w:t>
      </w:r>
      <w:r w:rsidRPr="00523139">
        <w:rPr>
          <w:rFonts w:eastAsia="等线"/>
          <w:b/>
          <w:lang w:eastAsia="zh-CN"/>
        </w:rPr>
        <w:t xml:space="preserve"> service areas </w:t>
      </w:r>
      <w:r w:rsidR="001039DF">
        <w:rPr>
          <w:rFonts w:eastAsia="等线"/>
          <w:b/>
          <w:lang w:eastAsia="zh-CN"/>
        </w:rPr>
        <w:t xml:space="preserve">associated with the </w:t>
      </w:r>
      <w:r w:rsidR="00792780">
        <w:rPr>
          <w:rFonts w:eastAsia="等线"/>
          <w:b/>
          <w:lang w:eastAsia="zh-CN"/>
        </w:rPr>
        <w:t xml:space="preserve">current </w:t>
      </w:r>
      <w:r w:rsidR="001039DF">
        <w:rPr>
          <w:rFonts w:eastAsia="等线"/>
          <w:b/>
          <w:lang w:eastAsia="zh-CN"/>
        </w:rPr>
        <w:t xml:space="preserve">Area session </w:t>
      </w:r>
      <w:r w:rsidR="00B5596E">
        <w:rPr>
          <w:rFonts w:eastAsia="等线"/>
          <w:b/>
          <w:lang w:eastAsia="zh-CN"/>
        </w:rPr>
        <w:t xml:space="preserve">to the NG-RAN node </w:t>
      </w:r>
      <w:r w:rsidR="00A916C4">
        <w:rPr>
          <w:rFonts w:eastAsia="等线"/>
          <w:b/>
          <w:lang w:eastAsia="zh-CN"/>
        </w:rPr>
        <w:t>in N2 SM container</w:t>
      </w:r>
      <w:r w:rsidR="00021409">
        <w:rPr>
          <w:rFonts w:eastAsia="等线"/>
          <w:b/>
          <w:lang w:eastAsia="zh-CN"/>
        </w:rPr>
        <w:t>.</w:t>
      </w:r>
    </w:p>
    <w:p w14:paraId="23BE86CC" w14:textId="7E12F136" w:rsidR="001039DF" w:rsidRDefault="001039DF" w:rsidP="001039DF">
      <w:pPr>
        <w:jc w:val="both"/>
        <w:rPr>
          <w:rFonts w:eastAsia="等线"/>
          <w:b/>
          <w:lang w:eastAsia="zh-CN"/>
        </w:rPr>
      </w:pPr>
      <w:r w:rsidRPr="00523139">
        <w:rPr>
          <w:rFonts w:eastAsia="等线"/>
          <w:b/>
          <w:lang w:eastAsia="zh-CN"/>
        </w:rPr>
        <w:t xml:space="preserve">Proposal </w:t>
      </w:r>
      <w:r>
        <w:rPr>
          <w:rFonts w:eastAsia="等线"/>
          <w:b/>
          <w:lang w:eastAsia="zh-CN"/>
        </w:rPr>
        <w:t>2b</w:t>
      </w:r>
      <w:r w:rsidRPr="00523139">
        <w:rPr>
          <w:rFonts w:eastAsia="等线"/>
          <w:b/>
          <w:lang w:eastAsia="zh-CN"/>
        </w:rPr>
        <w:t xml:space="preserve">: </w:t>
      </w:r>
      <w:r>
        <w:rPr>
          <w:rFonts w:eastAsia="等线"/>
          <w:b/>
          <w:lang w:eastAsia="zh-CN"/>
        </w:rPr>
        <w:t xml:space="preserve">During the shared tunnel establishment procedure, MB-SMF provides </w:t>
      </w:r>
      <w:r w:rsidRPr="00523139">
        <w:rPr>
          <w:rFonts w:eastAsia="等线"/>
          <w:b/>
          <w:lang w:eastAsia="zh-CN"/>
        </w:rPr>
        <w:t xml:space="preserve">all </w:t>
      </w:r>
      <w:r>
        <w:rPr>
          <w:rFonts w:eastAsia="等线"/>
          <w:b/>
          <w:lang w:eastAsia="zh-CN"/>
        </w:rPr>
        <w:t>(area session ID</w:t>
      </w:r>
      <w:r w:rsidR="00792780">
        <w:rPr>
          <w:rFonts w:eastAsia="等线"/>
          <w:b/>
          <w:lang w:eastAsia="zh-CN"/>
        </w:rPr>
        <w:t>(s)</w:t>
      </w:r>
      <w:r>
        <w:rPr>
          <w:rFonts w:eastAsia="等线"/>
          <w:b/>
          <w:lang w:eastAsia="zh-CN"/>
        </w:rPr>
        <w:t>, MBS service area</w:t>
      </w:r>
      <w:r w:rsidR="00792780">
        <w:rPr>
          <w:rFonts w:eastAsia="等线"/>
          <w:b/>
          <w:lang w:eastAsia="zh-CN"/>
        </w:rPr>
        <w:t>(s)</w:t>
      </w:r>
      <w:r>
        <w:rPr>
          <w:rFonts w:eastAsia="等线"/>
          <w:b/>
          <w:lang w:eastAsia="zh-CN"/>
        </w:rPr>
        <w:t>) associated with the MBS session to the NG-RAN node.</w:t>
      </w:r>
    </w:p>
    <w:p w14:paraId="30A05084" w14:textId="2526E0CB" w:rsidR="00847928" w:rsidRPr="00847928" w:rsidRDefault="00847928" w:rsidP="00F36DB1">
      <w:pPr>
        <w:pStyle w:val="EditorsNote"/>
        <w:ind w:left="1100" w:hangingChars="550" w:hanging="1100"/>
      </w:pPr>
      <w:r w:rsidRPr="00574965">
        <w:t>Editor</w:t>
      </w:r>
      <w:r>
        <w:t>'s</w:t>
      </w:r>
      <w:r w:rsidRPr="00574965">
        <w:t xml:space="preserve"> </w:t>
      </w:r>
      <w:r>
        <w:t>n</w:t>
      </w:r>
      <w:r w:rsidRPr="00574965">
        <w:t xml:space="preserve">ote: Procedures for the UE mobility between cells of one RAN node, e.g. when the UE leaves, enters or switches service areas due to mobility are </w:t>
      </w:r>
      <w:proofErr w:type="spellStart"/>
      <w:r w:rsidRPr="00574965">
        <w:t>ffs</w:t>
      </w:r>
      <w:proofErr w:type="spellEnd"/>
      <w:r w:rsidRPr="00574965">
        <w:t xml:space="preserve">. </w:t>
      </w:r>
    </w:p>
    <w:p w14:paraId="6D9805A2" w14:textId="4DE73EC9" w:rsidR="00326153" w:rsidRDefault="00326153" w:rsidP="00792780">
      <w:pPr>
        <w:spacing w:after="120"/>
        <w:jc w:val="both"/>
        <w:rPr>
          <w:lang w:eastAsia="zh-CN"/>
        </w:rPr>
      </w:pPr>
      <w:r>
        <w:rPr>
          <w:lang w:eastAsia="zh-CN"/>
        </w:rPr>
        <w:t>This issue can be discussed from two aspects:</w:t>
      </w:r>
    </w:p>
    <w:p w14:paraId="3B60866D" w14:textId="4622EE63" w:rsidR="00326153" w:rsidRDefault="005949CA" w:rsidP="00792780">
      <w:pPr>
        <w:pStyle w:val="af1"/>
        <w:numPr>
          <w:ilvl w:val="0"/>
          <w:numId w:val="31"/>
        </w:numPr>
        <w:spacing w:after="120"/>
        <w:jc w:val="both"/>
        <w:rPr>
          <w:lang w:eastAsia="zh-CN"/>
        </w:rPr>
      </w:pPr>
      <w:r>
        <w:rPr>
          <w:lang w:eastAsia="zh-CN"/>
        </w:rPr>
        <w:t>If</w:t>
      </w:r>
      <w:r w:rsidR="00326153">
        <w:rPr>
          <w:lang w:eastAsia="zh-CN"/>
        </w:rPr>
        <w:t xml:space="preserve"> the individual delivery is </w:t>
      </w:r>
      <w:r w:rsidR="00877F3F">
        <w:rPr>
          <w:lang w:eastAsia="zh-CN"/>
        </w:rPr>
        <w:t>used:</w:t>
      </w:r>
      <w:r w:rsidR="00326153">
        <w:rPr>
          <w:lang w:eastAsia="zh-CN"/>
        </w:rPr>
        <w:t xml:space="preserve"> </w:t>
      </w:r>
      <w:r w:rsidR="0080423D">
        <w:rPr>
          <w:lang w:eastAsia="zh-CN"/>
        </w:rPr>
        <w:t xml:space="preserve">In order to alleviate the frequent cell change notification reporting, the SMF can provide </w:t>
      </w:r>
      <w:r w:rsidR="0080423D" w:rsidRPr="0080423D">
        <w:rPr>
          <w:lang w:eastAsia="zh-CN"/>
        </w:rPr>
        <w:t>the MBS service area of the multicast session as Area Of Interest to AMF</w:t>
      </w:r>
      <w:r w:rsidR="0080423D" w:rsidRPr="0080423D">
        <w:t xml:space="preserve"> </w:t>
      </w:r>
      <w:r w:rsidR="0080423D" w:rsidRPr="0080423D">
        <w:rPr>
          <w:lang w:eastAsia="zh-CN"/>
        </w:rPr>
        <w:t xml:space="preserve">using the </w:t>
      </w:r>
      <w:proofErr w:type="spellStart"/>
      <w:r w:rsidR="0080423D" w:rsidRPr="0080423D">
        <w:rPr>
          <w:lang w:eastAsia="zh-CN"/>
        </w:rPr>
        <w:t>Namf_EventExposure</w:t>
      </w:r>
      <w:proofErr w:type="spellEnd"/>
      <w:r w:rsidR="0080423D" w:rsidRPr="0080423D">
        <w:rPr>
          <w:lang w:eastAsia="zh-CN"/>
        </w:rPr>
        <w:t xml:space="preserve"> service</w:t>
      </w:r>
      <w:r w:rsidR="0080423D">
        <w:rPr>
          <w:lang w:eastAsia="zh-CN"/>
        </w:rPr>
        <w:t>. Consequently, if the SMF receive the OUT notification from AMF</w:t>
      </w:r>
      <w:r w:rsidR="00B26B72">
        <w:rPr>
          <w:lang w:eastAsia="zh-CN"/>
        </w:rPr>
        <w:t xml:space="preserve"> and if the MBS session is location-</w:t>
      </w:r>
      <w:proofErr w:type="spellStart"/>
      <w:r w:rsidR="00B26B72">
        <w:rPr>
          <w:lang w:eastAsia="zh-CN"/>
        </w:rPr>
        <w:t>depedent</w:t>
      </w:r>
      <w:proofErr w:type="spellEnd"/>
      <w:r w:rsidR="0080423D">
        <w:rPr>
          <w:lang w:eastAsia="zh-CN"/>
        </w:rPr>
        <w:t xml:space="preserve">, the SMF further </w:t>
      </w:r>
      <w:r w:rsidR="001039DF">
        <w:rPr>
          <w:lang w:eastAsia="zh-CN"/>
        </w:rPr>
        <w:t xml:space="preserve">query the </w:t>
      </w:r>
      <w:r w:rsidR="0080423D">
        <w:rPr>
          <w:lang w:eastAsia="zh-CN"/>
        </w:rPr>
        <w:t xml:space="preserve">UE Location </w:t>
      </w:r>
      <w:r w:rsidR="00B26B72">
        <w:rPr>
          <w:lang w:eastAsia="zh-CN"/>
        </w:rPr>
        <w:t xml:space="preserve">Information </w:t>
      </w:r>
      <w:r w:rsidR="001039DF">
        <w:rPr>
          <w:lang w:eastAsia="zh-CN"/>
        </w:rPr>
        <w:t>from</w:t>
      </w:r>
      <w:r w:rsidR="0080423D">
        <w:rPr>
          <w:lang w:eastAsia="zh-CN"/>
        </w:rPr>
        <w:t xml:space="preserve"> AMF </w:t>
      </w:r>
      <w:r w:rsidR="00B26B72">
        <w:rPr>
          <w:lang w:eastAsia="zh-CN"/>
        </w:rPr>
        <w:t xml:space="preserve">to determine whether the UE moves in another new service area. </w:t>
      </w:r>
    </w:p>
    <w:p w14:paraId="57740BB0" w14:textId="77777777" w:rsidR="004C3AE6" w:rsidRDefault="004C3AE6" w:rsidP="00792780">
      <w:pPr>
        <w:pStyle w:val="af1"/>
        <w:spacing w:after="120"/>
        <w:ind w:left="360"/>
        <w:jc w:val="both"/>
        <w:rPr>
          <w:lang w:eastAsia="zh-CN"/>
        </w:rPr>
      </w:pPr>
    </w:p>
    <w:p w14:paraId="3E2A0895" w14:textId="6AE95D8F" w:rsidR="00326153" w:rsidRPr="00895CD1" w:rsidRDefault="005949CA" w:rsidP="00792780">
      <w:pPr>
        <w:pStyle w:val="af1"/>
        <w:numPr>
          <w:ilvl w:val="0"/>
          <w:numId w:val="31"/>
        </w:numPr>
        <w:spacing w:after="120"/>
        <w:rPr>
          <w:lang w:eastAsia="zh-CN"/>
        </w:rPr>
      </w:pPr>
      <w:r>
        <w:rPr>
          <w:lang w:eastAsia="zh-CN"/>
        </w:rPr>
        <w:t>If</w:t>
      </w:r>
      <w:r w:rsidR="0020266F">
        <w:rPr>
          <w:lang w:eastAsia="zh-CN"/>
        </w:rPr>
        <w:t xml:space="preserve"> the shared delivery is used: </w:t>
      </w:r>
      <w:r w:rsidR="00335F5F">
        <w:rPr>
          <w:lang w:eastAsia="zh-CN"/>
        </w:rPr>
        <w:t>i</w:t>
      </w:r>
      <w:r w:rsidR="0020266F" w:rsidRPr="0020266F">
        <w:rPr>
          <w:lang w:eastAsia="zh-CN"/>
        </w:rPr>
        <w:t xml:space="preserve">f the NG-RAN node has been provided the all MBS service area of the MBS session, the NG-RAN node can handle the location-dependent content switching autonomously. </w:t>
      </w:r>
    </w:p>
    <w:p w14:paraId="4F10118E" w14:textId="5B860C51" w:rsidR="00777030" w:rsidRPr="00777030" w:rsidRDefault="00970A16" w:rsidP="008A0CF4">
      <w:pPr>
        <w:jc w:val="both"/>
        <w:rPr>
          <w:rFonts w:eastAsia="等线"/>
          <w:b/>
          <w:lang w:eastAsia="zh-CN"/>
        </w:rPr>
      </w:pPr>
      <w:r>
        <w:rPr>
          <w:rFonts w:eastAsia="等线"/>
          <w:b/>
          <w:lang w:eastAsia="zh-CN"/>
        </w:rPr>
        <w:t xml:space="preserve">Proposal </w:t>
      </w:r>
      <w:r w:rsidR="001039DF">
        <w:rPr>
          <w:rFonts w:eastAsia="等线"/>
          <w:b/>
          <w:lang w:eastAsia="zh-CN"/>
        </w:rPr>
        <w:t>3</w:t>
      </w:r>
      <w:r w:rsidRPr="00523139">
        <w:rPr>
          <w:rFonts w:eastAsia="等线"/>
          <w:b/>
          <w:lang w:eastAsia="zh-CN"/>
        </w:rPr>
        <w:t>:</w:t>
      </w:r>
      <w:r w:rsidR="006F3FE7">
        <w:rPr>
          <w:rFonts w:eastAsia="等线"/>
          <w:b/>
          <w:lang w:eastAsia="zh-CN"/>
        </w:rPr>
        <w:t xml:space="preserve"> </w:t>
      </w:r>
      <w:r w:rsidR="006F3FE7" w:rsidRPr="006F3FE7">
        <w:rPr>
          <w:rFonts w:eastAsia="等线"/>
          <w:b/>
          <w:lang w:eastAsia="zh-CN"/>
        </w:rPr>
        <w:t xml:space="preserve">For intra NG-RAN node mobility, </w:t>
      </w:r>
      <w:r w:rsidR="00335F5F">
        <w:rPr>
          <w:rFonts w:eastAsia="等线"/>
          <w:b/>
          <w:lang w:eastAsia="zh-CN"/>
        </w:rPr>
        <w:t>i</w:t>
      </w:r>
      <w:r w:rsidR="00335F5F" w:rsidRPr="00335F5F">
        <w:rPr>
          <w:rFonts w:eastAsia="等线"/>
          <w:b/>
          <w:lang w:eastAsia="zh-CN"/>
        </w:rPr>
        <w:t>f the individual delivery is used</w:t>
      </w:r>
      <w:r w:rsidR="00335F5F">
        <w:rPr>
          <w:rFonts w:eastAsia="等线"/>
          <w:b/>
          <w:lang w:eastAsia="zh-CN"/>
        </w:rPr>
        <w:t xml:space="preserve">, </w:t>
      </w:r>
      <w:r w:rsidR="00D667FF" w:rsidRPr="00D667FF">
        <w:rPr>
          <w:rFonts w:eastAsia="等线"/>
          <w:b/>
          <w:lang w:eastAsia="zh-CN"/>
        </w:rPr>
        <w:t xml:space="preserve">the SMF subscribe the UE mobility event notification from the AMF using the </w:t>
      </w:r>
      <w:proofErr w:type="spellStart"/>
      <w:r w:rsidR="00D667FF" w:rsidRPr="00D667FF">
        <w:rPr>
          <w:rFonts w:eastAsia="等线"/>
          <w:b/>
          <w:lang w:eastAsia="zh-CN"/>
        </w:rPr>
        <w:t>Namf_EventExposure</w:t>
      </w:r>
      <w:proofErr w:type="spellEnd"/>
      <w:r w:rsidR="00D667FF" w:rsidRPr="00D667FF">
        <w:rPr>
          <w:rFonts w:eastAsia="等线"/>
          <w:b/>
          <w:lang w:eastAsia="zh-CN"/>
        </w:rPr>
        <w:t xml:space="preserve"> service. </w:t>
      </w:r>
      <w:r w:rsidR="00777030">
        <w:rPr>
          <w:rFonts w:eastAsia="等线"/>
          <w:b/>
          <w:lang w:eastAsia="zh-CN"/>
        </w:rPr>
        <w:t>I</w:t>
      </w:r>
      <w:r w:rsidR="00777030" w:rsidRPr="00777030">
        <w:rPr>
          <w:rFonts w:eastAsia="等线"/>
          <w:b/>
          <w:lang w:eastAsia="zh-CN"/>
        </w:rPr>
        <w:t>f shared delivery is used, the RAN node can handle content switching itself based on the whole MBS service area information of the MBS session.</w:t>
      </w:r>
    </w:p>
    <w:p w14:paraId="5F8A9181" w14:textId="3FE69330" w:rsidR="00F36DB1" w:rsidRPr="00847928" w:rsidRDefault="00F36DB1" w:rsidP="00F36DB1">
      <w:pPr>
        <w:pStyle w:val="EditorsNote"/>
        <w:ind w:left="1100" w:hangingChars="550" w:hanging="1100"/>
      </w:pPr>
      <w:r w:rsidRPr="00574965">
        <w:t>Editor</w:t>
      </w:r>
      <w:r>
        <w:t>'s</w:t>
      </w:r>
      <w:r w:rsidRPr="00574965">
        <w:t xml:space="preserve"> </w:t>
      </w:r>
      <w:r>
        <w:t>n</w:t>
      </w:r>
      <w:r w:rsidRPr="00574965">
        <w:t>ote:</w:t>
      </w:r>
      <w:r>
        <w:t xml:space="preserve"> </w:t>
      </w:r>
      <w:r w:rsidRPr="00F36DB1">
        <w:t xml:space="preserve">For the UE leaving a service area it is </w:t>
      </w:r>
      <w:proofErr w:type="spellStart"/>
      <w:r w:rsidRPr="00F36DB1">
        <w:t>ffs</w:t>
      </w:r>
      <w:proofErr w:type="spellEnd"/>
      <w:r w:rsidRPr="00F36DB1">
        <w:t xml:space="preserve"> whether the RAN node defers related notification for a grace period or the SMF defers removing UEs from the multicast session. Details require coordination with RAN</w:t>
      </w:r>
    </w:p>
    <w:p w14:paraId="6023199C" w14:textId="3D4961F7" w:rsidR="00F36DB1" w:rsidRDefault="006D6078" w:rsidP="00792780">
      <w:pPr>
        <w:spacing w:after="120"/>
        <w:jc w:val="both"/>
        <w:rPr>
          <w:lang w:eastAsia="zh-CN"/>
        </w:rPr>
      </w:pPr>
      <w:r>
        <w:rPr>
          <w:lang w:eastAsia="zh-CN"/>
        </w:rPr>
        <w:t>Th</w:t>
      </w:r>
      <w:r w:rsidR="003159CD">
        <w:rPr>
          <w:lang w:eastAsia="zh-CN"/>
        </w:rPr>
        <w:t xml:space="preserve">is </w:t>
      </w:r>
      <w:r w:rsidR="008E3870">
        <w:rPr>
          <w:lang w:eastAsia="zh-CN"/>
        </w:rPr>
        <w:t xml:space="preserve">mentioned issue </w:t>
      </w:r>
      <w:r w:rsidR="00A916C4">
        <w:rPr>
          <w:lang w:eastAsia="zh-CN"/>
        </w:rPr>
        <w:t xml:space="preserve">is not </w:t>
      </w:r>
      <w:r w:rsidR="00B42DCC">
        <w:rPr>
          <w:lang w:eastAsia="zh-CN"/>
        </w:rPr>
        <w:t xml:space="preserve">special for </w:t>
      </w:r>
      <w:r w:rsidR="006D4549">
        <w:rPr>
          <w:lang w:eastAsia="zh-CN"/>
        </w:rPr>
        <w:t xml:space="preserve">the </w:t>
      </w:r>
      <w:r w:rsidR="00B42DCC">
        <w:rPr>
          <w:lang w:eastAsia="zh-CN"/>
        </w:rPr>
        <w:t>MBS service</w:t>
      </w:r>
      <w:r w:rsidR="001039DF">
        <w:rPr>
          <w:lang w:eastAsia="zh-CN"/>
        </w:rPr>
        <w:t xml:space="preserve">, i.e. </w:t>
      </w:r>
      <w:r w:rsidR="0092117E">
        <w:rPr>
          <w:lang w:val="en-US" w:eastAsia="zh-CN"/>
        </w:rPr>
        <w:t>the same issue if it exist can also</w:t>
      </w:r>
      <w:r w:rsidR="001039DF">
        <w:rPr>
          <w:lang w:eastAsia="zh-CN"/>
        </w:rPr>
        <w:t xml:space="preserve"> happen </w:t>
      </w:r>
      <w:r w:rsidR="0092117E">
        <w:rPr>
          <w:lang w:eastAsia="zh-CN"/>
        </w:rPr>
        <w:t xml:space="preserve">in other service scenario. This should be the </w:t>
      </w:r>
      <w:proofErr w:type="spellStart"/>
      <w:r w:rsidR="0092117E">
        <w:rPr>
          <w:lang w:eastAsia="zh-CN"/>
        </w:rPr>
        <w:t>gerneal</w:t>
      </w:r>
      <w:proofErr w:type="spellEnd"/>
      <w:r w:rsidR="0092117E">
        <w:rPr>
          <w:lang w:eastAsia="zh-CN"/>
        </w:rPr>
        <w:t xml:space="preserve"> case. However it has not been required before.</w:t>
      </w:r>
      <w:r w:rsidR="00B42DCC">
        <w:rPr>
          <w:lang w:eastAsia="zh-CN"/>
        </w:rPr>
        <w:t xml:space="preserve"> </w:t>
      </w:r>
      <w:r w:rsidR="0092117E">
        <w:rPr>
          <w:lang w:eastAsia="zh-CN"/>
        </w:rPr>
        <w:t>I</w:t>
      </w:r>
      <w:r w:rsidR="001039DF">
        <w:rPr>
          <w:lang w:eastAsia="zh-CN"/>
        </w:rPr>
        <w:t>f there are</w:t>
      </w:r>
      <w:r w:rsidR="0092117E">
        <w:rPr>
          <w:lang w:eastAsia="zh-CN"/>
        </w:rPr>
        <w:t xml:space="preserve"> really</w:t>
      </w:r>
      <w:r w:rsidR="001039DF">
        <w:rPr>
          <w:lang w:eastAsia="zh-CN"/>
        </w:rPr>
        <w:t xml:space="preserve"> frequent location reporting, it means the UE do the handover frequently. At the RAN side they should avoid this type of frequent handover first</w:t>
      </w:r>
      <w:r w:rsidR="0092117E">
        <w:rPr>
          <w:lang w:eastAsia="zh-CN"/>
        </w:rPr>
        <w:t xml:space="preserve"> as this will cause RAN problem first, i.e. frequent RAN handling</w:t>
      </w:r>
      <w:r w:rsidR="001039DF">
        <w:rPr>
          <w:lang w:eastAsia="zh-CN"/>
        </w:rPr>
        <w:t xml:space="preserve">. </w:t>
      </w:r>
      <w:r w:rsidR="0092117E">
        <w:rPr>
          <w:lang w:eastAsia="zh-CN"/>
        </w:rPr>
        <w:t xml:space="preserve">So RAN should be able to avoid frequent handover. </w:t>
      </w:r>
      <w:r w:rsidR="001039DF">
        <w:rPr>
          <w:lang w:eastAsia="zh-CN"/>
        </w:rPr>
        <w:t xml:space="preserve">If there are no frequent handover, we do not see </w:t>
      </w:r>
      <w:r w:rsidR="0092117E">
        <w:rPr>
          <w:lang w:eastAsia="zh-CN"/>
        </w:rPr>
        <w:t>this</w:t>
      </w:r>
      <w:r w:rsidR="001039DF">
        <w:rPr>
          <w:lang w:eastAsia="zh-CN"/>
        </w:rPr>
        <w:t xml:space="preserve"> special handling at the location reporting need be added. </w:t>
      </w:r>
    </w:p>
    <w:p w14:paraId="0BF0260D" w14:textId="5CBCFE3E" w:rsidR="00F36DB1" w:rsidRDefault="00BF2563" w:rsidP="001D011A">
      <w:pPr>
        <w:ind w:left="1100" w:hangingChars="550" w:hanging="1100"/>
        <w:jc w:val="both"/>
        <w:rPr>
          <w:rFonts w:eastAsia="等线"/>
          <w:b/>
          <w:lang w:eastAsia="zh-CN"/>
        </w:rPr>
      </w:pPr>
      <w:r>
        <w:rPr>
          <w:rFonts w:eastAsia="等线"/>
          <w:b/>
          <w:lang w:eastAsia="zh-CN"/>
        </w:rPr>
        <w:t>Proposal 4</w:t>
      </w:r>
      <w:r w:rsidR="00F36DB1" w:rsidRPr="00523139">
        <w:rPr>
          <w:rFonts w:eastAsia="等线"/>
          <w:b/>
          <w:lang w:eastAsia="zh-CN"/>
        </w:rPr>
        <w:t xml:space="preserve">: </w:t>
      </w:r>
      <w:r w:rsidR="0092117E">
        <w:rPr>
          <w:rFonts w:eastAsia="等线"/>
          <w:b/>
          <w:lang w:eastAsia="zh-CN"/>
        </w:rPr>
        <w:tab/>
      </w:r>
      <w:r w:rsidR="00957C5F">
        <w:rPr>
          <w:rFonts w:eastAsia="等线"/>
          <w:b/>
          <w:lang w:eastAsia="zh-CN"/>
        </w:rPr>
        <w:t>There are should be no frequent handover if the UE at the border of the service area. Due to that, it</w:t>
      </w:r>
      <w:r w:rsidR="006D4549">
        <w:rPr>
          <w:rFonts w:eastAsia="等线"/>
          <w:b/>
          <w:lang w:eastAsia="zh-CN"/>
        </w:rPr>
        <w:t xml:space="preserve"> is </w:t>
      </w:r>
      <w:r w:rsidR="001D011A" w:rsidRPr="001D011A">
        <w:rPr>
          <w:rFonts w:eastAsia="等线"/>
          <w:b/>
          <w:lang w:eastAsia="zh-CN"/>
        </w:rPr>
        <w:t>no need</w:t>
      </w:r>
      <w:r w:rsidR="00957C5F">
        <w:rPr>
          <w:rFonts w:eastAsia="等线"/>
          <w:b/>
          <w:lang w:eastAsia="zh-CN"/>
        </w:rPr>
        <w:t>ed</w:t>
      </w:r>
      <w:r w:rsidR="001D011A" w:rsidRPr="001D011A">
        <w:rPr>
          <w:rFonts w:eastAsia="等线"/>
          <w:b/>
          <w:lang w:eastAsia="zh-CN"/>
        </w:rPr>
        <w:t xml:space="preserve"> </w:t>
      </w:r>
      <w:r w:rsidR="006D4549">
        <w:rPr>
          <w:rFonts w:eastAsia="等线"/>
          <w:b/>
          <w:lang w:eastAsia="zh-CN"/>
        </w:rPr>
        <w:t xml:space="preserve">to </w:t>
      </w:r>
      <w:r w:rsidR="001D011A" w:rsidRPr="001D011A">
        <w:rPr>
          <w:rFonts w:eastAsia="等线"/>
          <w:b/>
          <w:lang w:eastAsia="zh-CN"/>
        </w:rPr>
        <w:t xml:space="preserve">do </w:t>
      </w:r>
      <w:r w:rsidR="006D4549">
        <w:rPr>
          <w:rFonts w:eastAsia="等线"/>
          <w:b/>
          <w:lang w:eastAsia="zh-CN"/>
        </w:rPr>
        <w:t xml:space="preserve">any </w:t>
      </w:r>
      <w:r w:rsidR="001D011A" w:rsidRPr="001D011A">
        <w:rPr>
          <w:rFonts w:eastAsia="等线"/>
          <w:b/>
          <w:lang w:eastAsia="zh-CN"/>
        </w:rPr>
        <w:t xml:space="preserve">further enhancements in </w:t>
      </w:r>
      <w:r w:rsidR="006D4549">
        <w:rPr>
          <w:rFonts w:eastAsia="等线"/>
          <w:b/>
          <w:lang w:eastAsia="zh-CN"/>
        </w:rPr>
        <w:t xml:space="preserve">the </w:t>
      </w:r>
      <w:r w:rsidR="001D011A" w:rsidRPr="001D011A">
        <w:rPr>
          <w:rFonts w:eastAsia="等线"/>
          <w:b/>
          <w:lang w:eastAsia="zh-CN"/>
        </w:rPr>
        <w:t xml:space="preserve">NG RAN node to defer the </w:t>
      </w:r>
      <w:r w:rsidR="006D4549">
        <w:rPr>
          <w:rFonts w:eastAsia="等线"/>
          <w:b/>
          <w:lang w:eastAsia="zh-CN"/>
        </w:rPr>
        <w:t xml:space="preserve">UE location </w:t>
      </w:r>
      <w:r w:rsidR="001D011A" w:rsidRPr="001D011A">
        <w:rPr>
          <w:rFonts w:eastAsia="等线"/>
          <w:b/>
          <w:lang w:eastAsia="zh-CN"/>
        </w:rPr>
        <w:t>reporting.</w:t>
      </w:r>
    </w:p>
    <w:p w14:paraId="5B4B2D17" w14:textId="3A959DF2" w:rsidR="00792780" w:rsidRPr="00754A00" w:rsidRDefault="00792780" w:rsidP="00792780">
      <w:pPr>
        <w:keepNext/>
        <w:keepLines/>
        <w:numPr>
          <w:ilvl w:val="0"/>
          <w:numId w:val="29"/>
        </w:numPr>
        <w:pBdr>
          <w:top w:val="single" w:sz="12" w:space="3" w:color="auto"/>
        </w:pBdr>
        <w:overflowPunct w:val="0"/>
        <w:autoSpaceDE w:val="0"/>
        <w:autoSpaceDN w:val="0"/>
        <w:adjustRightInd w:val="0"/>
        <w:spacing w:before="240"/>
        <w:textAlignment w:val="baseline"/>
        <w:outlineLvl w:val="0"/>
        <w:rPr>
          <w:rFonts w:ascii="Arial" w:eastAsia="Malgun Gothic" w:hAnsi="Arial"/>
          <w:color w:val="000000"/>
          <w:sz w:val="36"/>
          <w:lang w:eastAsia="ja-JP"/>
        </w:rPr>
      </w:pPr>
      <w:r>
        <w:rPr>
          <w:rFonts w:ascii="Arial" w:eastAsia="Malgun Gothic" w:hAnsi="Arial"/>
          <w:color w:val="000000"/>
          <w:sz w:val="36"/>
          <w:lang w:eastAsia="ja-JP"/>
        </w:rPr>
        <w:t>Conclusi</w:t>
      </w:r>
      <w:r w:rsidRPr="00B72FDC">
        <w:rPr>
          <w:rFonts w:ascii="Arial" w:eastAsia="Malgun Gothic" w:hAnsi="Arial"/>
          <w:color w:val="000000"/>
          <w:sz w:val="36"/>
          <w:lang w:eastAsia="ja-JP"/>
        </w:rPr>
        <w:t>on</w:t>
      </w:r>
    </w:p>
    <w:p w14:paraId="5D2B2584" w14:textId="6A10318A" w:rsidR="00792780" w:rsidRPr="00792780" w:rsidRDefault="00792780" w:rsidP="00957C5F">
      <w:pPr>
        <w:rPr>
          <w:lang w:eastAsia="zh-CN"/>
        </w:rPr>
      </w:pPr>
      <w:r>
        <w:rPr>
          <w:lang w:eastAsia="zh-CN"/>
        </w:rPr>
        <w:t xml:space="preserve">Per above consideration, we have prepared one associated </w:t>
      </w:r>
      <w:proofErr w:type="spellStart"/>
      <w:r>
        <w:rPr>
          <w:lang w:eastAsia="zh-CN"/>
        </w:rPr>
        <w:t>upated</w:t>
      </w:r>
      <w:proofErr w:type="spellEnd"/>
      <w:r>
        <w:rPr>
          <w:lang w:eastAsia="zh-CN"/>
        </w:rPr>
        <w:t xml:space="preserve"> CR S2-210</w:t>
      </w:r>
      <w:r w:rsidR="00E639AE">
        <w:rPr>
          <w:lang w:eastAsia="zh-CN"/>
        </w:rPr>
        <w:t>8680</w:t>
      </w:r>
      <w:bookmarkStart w:id="6" w:name="_GoBack"/>
      <w:bookmarkEnd w:id="6"/>
      <w:r>
        <w:rPr>
          <w:lang w:eastAsia="zh-CN"/>
        </w:rPr>
        <w:t xml:space="preserve"> to address above EN</w:t>
      </w:r>
      <w:r w:rsidR="00957C5F">
        <w:rPr>
          <w:lang w:eastAsia="zh-CN"/>
        </w:rPr>
        <w:t xml:space="preserve"> </w:t>
      </w:r>
      <w:r w:rsidR="00957C5F">
        <w:rPr>
          <w:lang w:val="en-US" w:eastAsia="zh-CN"/>
        </w:rPr>
        <w:t>and add the mobility handling back</w:t>
      </w:r>
      <w:r>
        <w:rPr>
          <w:lang w:eastAsia="zh-CN"/>
        </w:rPr>
        <w:t xml:space="preserve">. </w:t>
      </w:r>
      <w:r w:rsidRPr="00792780">
        <w:rPr>
          <w:rFonts w:hint="eastAsia"/>
          <w:lang w:eastAsia="zh-CN"/>
        </w:rPr>
        <w:t xml:space="preserve"> </w:t>
      </w:r>
    </w:p>
    <w:sectPr w:rsidR="00792780" w:rsidRPr="00792780" w:rsidSect="000B7FED">
      <w:head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8C10" w16cex:dateUtc="2021-10-20T10:37:00Z"/>
  <w16cex:commentExtensible w16cex:durableId="251A9014" w16cex:dateUtc="2021-10-20T04:54:00Z"/>
  <w16cex:commentExtensible w16cex:durableId="251A9004" w16cex:dateUtc="2021-10-20T04:54:00Z"/>
  <w16cex:commentExtensible w16cex:durableId="251A906F" w16cex:dateUtc="2021-10-20T04:56:00Z"/>
  <w16cex:commentExtensible w16cex:durableId="251A8CAC" w16cex:dateUtc="2021-10-20T10:40:00Z"/>
  <w16cex:commentExtensible w16cex:durableId="251A904A" w16cex:dateUtc="2021-10-20T04:55:00Z"/>
  <w16cex:commentExtensible w16cex:durableId="251A8CC6" w16cex:dateUtc="2021-10-20T10:40:00Z"/>
  <w16cex:commentExtensible w16cex:durableId="251951DF" w16cex:dateUtc="2021-10-19T12:17:00Z"/>
  <w16cex:commentExtensible w16cex:durableId="25195820" w16cex:dateUtc="2021-10-19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83C2CE" w16cid:durableId="251A8C10"/>
  <w16cid:commentId w16cid:paraId="7870B199" w16cid:durableId="251A9014"/>
  <w16cid:commentId w16cid:paraId="158B52E4" w16cid:durableId="251A9004"/>
  <w16cid:commentId w16cid:paraId="29F12F23" w16cid:durableId="251A8B29"/>
  <w16cid:commentId w16cid:paraId="5A37DEC7" w16cid:durableId="251A8B2A"/>
  <w16cid:commentId w16cid:paraId="32996F42" w16cid:durableId="251A8AE6"/>
  <w16cid:commentId w16cid:paraId="19A13998" w16cid:durableId="251A906F"/>
  <w16cid:commentId w16cid:paraId="76B42303" w16cid:durableId="251A8CAC"/>
  <w16cid:commentId w16cid:paraId="553A66BF" w16cid:durableId="251A904A"/>
  <w16cid:commentId w16cid:paraId="5E682847" w16cid:durableId="251A8CC6"/>
  <w16cid:commentId w16cid:paraId="22981A39" w16cid:durableId="251951DF"/>
  <w16cid:commentId w16cid:paraId="2A35060C" w16cid:durableId="251A8AEA"/>
  <w16cid:commentId w16cid:paraId="3E1F756C" w16cid:durableId="251A8AF6"/>
  <w16cid:commentId w16cid:paraId="74105F27" w16cid:durableId="25195820"/>
  <w16cid:commentId w16cid:paraId="3B60FA82" w16cid:durableId="251A8AFA"/>
  <w16cid:commentId w16cid:paraId="297D5FEB" w16cid:durableId="251A8B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368EC" w14:textId="77777777" w:rsidR="006E6F50" w:rsidRDefault="006E6F50">
      <w:r>
        <w:separator/>
      </w:r>
    </w:p>
  </w:endnote>
  <w:endnote w:type="continuationSeparator" w:id="0">
    <w:p w14:paraId="38004D98" w14:textId="77777777" w:rsidR="006E6F50" w:rsidRDefault="006E6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F15D6" w14:textId="77777777" w:rsidR="006E6F50" w:rsidRDefault="006E6F50">
      <w:r>
        <w:separator/>
      </w:r>
    </w:p>
  </w:footnote>
  <w:footnote w:type="continuationSeparator" w:id="0">
    <w:p w14:paraId="532EA687" w14:textId="77777777" w:rsidR="006E6F50" w:rsidRDefault="006E6F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A4D70" w:rsidRDefault="007A4D7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877B5"/>
    <w:multiLevelType w:val="hybridMultilevel"/>
    <w:tmpl w:val="60EA7AFE"/>
    <w:lvl w:ilvl="0" w:tplc="6F188764">
      <w:start w:val="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C3C119B"/>
    <w:multiLevelType w:val="hybridMultilevel"/>
    <w:tmpl w:val="184C666A"/>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D52945"/>
    <w:multiLevelType w:val="hybridMultilevel"/>
    <w:tmpl w:val="EF1488DA"/>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70B159B"/>
    <w:multiLevelType w:val="hybridMultilevel"/>
    <w:tmpl w:val="3E58291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970A3C"/>
    <w:multiLevelType w:val="hybridMultilevel"/>
    <w:tmpl w:val="AD064904"/>
    <w:lvl w:ilvl="0" w:tplc="7ABE4C4A">
      <w:start w:val="176"/>
      <w:numFmt w:val="bullet"/>
      <w:lvlText w:val="-"/>
      <w:lvlJc w:val="left"/>
      <w:pPr>
        <w:ind w:left="753" w:hanging="420"/>
      </w:pPr>
      <w:rPr>
        <w:rFonts w:ascii="Times New Roman" w:eastAsia="Times New Roman" w:hAnsi="Times New Roman" w:cs="Times New Roman" w:hint="default"/>
      </w:rPr>
    </w:lvl>
    <w:lvl w:ilvl="1" w:tplc="04090003" w:tentative="1">
      <w:start w:val="1"/>
      <w:numFmt w:val="bullet"/>
      <w:lvlText w:val=""/>
      <w:lvlJc w:val="left"/>
      <w:pPr>
        <w:ind w:left="1173" w:hanging="420"/>
      </w:pPr>
      <w:rPr>
        <w:rFonts w:ascii="Wingdings" w:hAnsi="Wingdings" w:hint="default"/>
      </w:rPr>
    </w:lvl>
    <w:lvl w:ilvl="2" w:tplc="04090005" w:tentative="1">
      <w:start w:val="1"/>
      <w:numFmt w:val="bullet"/>
      <w:lvlText w:val=""/>
      <w:lvlJc w:val="left"/>
      <w:pPr>
        <w:ind w:left="1593" w:hanging="420"/>
      </w:pPr>
      <w:rPr>
        <w:rFonts w:ascii="Wingdings" w:hAnsi="Wingdings" w:hint="default"/>
      </w:rPr>
    </w:lvl>
    <w:lvl w:ilvl="3" w:tplc="04090001" w:tentative="1">
      <w:start w:val="1"/>
      <w:numFmt w:val="bullet"/>
      <w:lvlText w:val=""/>
      <w:lvlJc w:val="left"/>
      <w:pPr>
        <w:ind w:left="2013" w:hanging="420"/>
      </w:pPr>
      <w:rPr>
        <w:rFonts w:ascii="Wingdings" w:hAnsi="Wingdings" w:hint="default"/>
      </w:rPr>
    </w:lvl>
    <w:lvl w:ilvl="4" w:tplc="04090003" w:tentative="1">
      <w:start w:val="1"/>
      <w:numFmt w:val="bullet"/>
      <w:lvlText w:val=""/>
      <w:lvlJc w:val="left"/>
      <w:pPr>
        <w:ind w:left="2433" w:hanging="420"/>
      </w:pPr>
      <w:rPr>
        <w:rFonts w:ascii="Wingdings" w:hAnsi="Wingdings" w:hint="default"/>
      </w:rPr>
    </w:lvl>
    <w:lvl w:ilvl="5" w:tplc="04090005" w:tentative="1">
      <w:start w:val="1"/>
      <w:numFmt w:val="bullet"/>
      <w:lvlText w:val=""/>
      <w:lvlJc w:val="left"/>
      <w:pPr>
        <w:ind w:left="2853" w:hanging="420"/>
      </w:pPr>
      <w:rPr>
        <w:rFonts w:ascii="Wingdings" w:hAnsi="Wingdings" w:hint="default"/>
      </w:rPr>
    </w:lvl>
    <w:lvl w:ilvl="6" w:tplc="04090001" w:tentative="1">
      <w:start w:val="1"/>
      <w:numFmt w:val="bullet"/>
      <w:lvlText w:val=""/>
      <w:lvlJc w:val="left"/>
      <w:pPr>
        <w:ind w:left="3273" w:hanging="420"/>
      </w:pPr>
      <w:rPr>
        <w:rFonts w:ascii="Wingdings" w:hAnsi="Wingdings" w:hint="default"/>
      </w:rPr>
    </w:lvl>
    <w:lvl w:ilvl="7" w:tplc="04090003" w:tentative="1">
      <w:start w:val="1"/>
      <w:numFmt w:val="bullet"/>
      <w:lvlText w:val=""/>
      <w:lvlJc w:val="left"/>
      <w:pPr>
        <w:ind w:left="3693" w:hanging="420"/>
      </w:pPr>
      <w:rPr>
        <w:rFonts w:ascii="Wingdings" w:hAnsi="Wingdings" w:hint="default"/>
      </w:rPr>
    </w:lvl>
    <w:lvl w:ilvl="8" w:tplc="04090005" w:tentative="1">
      <w:start w:val="1"/>
      <w:numFmt w:val="bullet"/>
      <w:lvlText w:val=""/>
      <w:lvlJc w:val="left"/>
      <w:pPr>
        <w:ind w:left="4113" w:hanging="420"/>
      </w:pPr>
      <w:rPr>
        <w:rFonts w:ascii="Wingdings" w:hAnsi="Wingdings" w:hint="default"/>
      </w:rPr>
    </w:lvl>
  </w:abstractNum>
  <w:abstractNum w:abstractNumId="10"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2"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5" w15:restartNumberingAfterBreak="0">
    <w:nsid w:val="328F52C5"/>
    <w:multiLevelType w:val="hybridMultilevel"/>
    <w:tmpl w:val="BA8E9282"/>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B8132F"/>
    <w:multiLevelType w:val="hybridMultilevel"/>
    <w:tmpl w:val="5D1425F0"/>
    <w:lvl w:ilvl="0" w:tplc="7ABE4C4A">
      <w:start w:val="17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824DFF"/>
    <w:multiLevelType w:val="hybridMultilevel"/>
    <w:tmpl w:val="1A9AE0F2"/>
    <w:lvl w:ilvl="0" w:tplc="132E0C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050176"/>
    <w:multiLevelType w:val="hybridMultilevel"/>
    <w:tmpl w:val="25DE18D8"/>
    <w:lvl w:ilvl="0" w:tplc="68CCCD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60304CEC"/>
    <w:multiLevelType w:val="hybridMultilevel"/>
    <w:tmpl w:val="5A34E5F4"/>
    <w:lvl w:ilvl="0" w:tplc="3572A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6E0915"/>
    <w:multiLevelType w:val="hybridMultilevel"/>
    <w:tmpl w:val="57D02FC4"/>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1"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3"/>
  </w:num>
  <w:num w:numId="3">
    <w:abstractNumId w:val="5"/>
  </w:num>
  <w:num w:numId="4">
    <w:abstractNumId w:val="24"/>
  </w:num>
  <w:num w:numId="5">
    <w:abstractNumId w:val="21"/>
  </w:num>
  <w:num w:numId="6">
    <w:abstractNumId w:val="6"/>
  </w:num>
  <w:num w:numId="7">
    <w:abstractNumId w:val="30"/>
  </w:num>
  <w:num w:numId="8">
    <w:abstractNumId w:val="14"/>
  </w:num>
  <w:num w:numId="9">
    <w:abstractNumId w:val="31"/>
  </w:num>
  <w:num w:numId="10">
    <w:abstractNumId w:val="11"/>
  </w:num>
  <w:num w:numId="11">
    <w:abstractNumId w:val="29"/>
  </w:num>
  <w:num w:numId="12">
    <w:abstractNumId w:val="26"/>
  </w:num>
  <w:num w:numId="13">
    <w:abstractNumId w:val="7"/>
  </w:num>
  <w:num w:numId="14">
    <w:abstractNumId w:val="32"/>
  </w:num>
  <w:num w:numId="15">
    <w:abstractNumId w:val="25"/>
  </w:num>
  <w:num w:numId="16">
    <w:abstractNumId w:val="10"/>
  </w:num>
  <w:num w:numId="17">
    <w:abstractNumId w:val="18"/>
  </w:num>
  <w:num w:numId="18">
    <w:abstractNumId w:val="17"/>
  </w:num>
  <w:num w:numId="19">
    <w:abstractNumId w:val="15"/>
  </w:num>
  <w:num w:numId="20">
    <w:abstractNumId w:val="20"/>
  </w:num>
  <w:num w:numId="21">
    <w:abstractNumId w:val="1"/>
  </w:num>
  <w:num w:numId="22">
    <w:abstractNumId w:val="12"/>
  </w:num>
  <w:num w:numId="23">
    <w:abstractNumId w:val="3"/>
  </w:num>
  <w:num w:numId="24">
    <w:abstractNumId w:val="8"/>
  </w:num>
  <w:num w:numId="25">
    <w:abstractNumId w:val="27"/>
  </w:num>
  <w:num w:numId="26">
    <w:abstractNumId w:val="28"/>
  </w:num>
  <w:num w:numId="27">
    <w:abstractNumId w:val="0"/>
  </w:num>
  <w:num w:numId="28">
    <w:abstractNumId w:val="2"/>
  </w:num>
  <w:num w:numId="29">
    <w:abstractNumId w:val="16"/>
  </w:num>
  <w:num w:numId="30">
    <w:abstractNumId w:val="22"/>
  </w:num>
  <w:num w:numId="31">
    <w:abstractNumId w:val="23"/>
  </w:num>
  <w:num w:numId="32">
    <w:abstractNumId w:val="19"/>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59B"/>
    <w:rsid w:val="000045B1"/>
    <w:rsid w:val="0001200C"/>
    <w:rsid w:val="000138EE"/>
    <w:rsid w:val="00013DAB"/>
    <w:rsid w:val="00021152"/>
    <w:rsid w:val="00021409"/>
    <w:rsid w:val="00021811"/>
    <w:rsid w:val="00022E4A"/>
    <w:rsid w:val="00027251"/>
    <w:rsid w:val="000277C4"/>
    <w:rsid w:val="00027994"/>
    <w:rsid w:val="00031233"/>
    <w:rsid w:val="000358D3"/>
    <w:rsid w:val="00036025"/>
    <w:rsid w:val="0003756C"/>
    <w:rsid w:val="00037C6F"/>
    <w:rsid w:val="00042600"/>
    <w:rsid w:val="000443C7"/>
    <w:rsid w:val="00044F16"/>
    <w:rsid w:val="0004506A"/>
    <w:rsid w:val="000451C6"/>
    <w:rsid w:val="00045AC7"/>
    <w:rsid w:val="000546A4"/>
    <w:rsid w:val="0005602B"/>
    <w:rsid w:val="000576D5"/>
    <w:rsid w:val="000577D9"/>
    <w:rsid w:val="0006090A"/>
    <w:rsid w:val="000618BC"/>
    <w:rsid w:val="00062026"/>
    <w:rsid w:val="00064DF5"/>
    <w:rsid w:val="0007404B"/>
    <w:rsid w:val="000751FA"/>
    <w:rsid w:val="00075DE0"/>
    <w:rsid w:val="00076686"/>
    <w:rsid w:val="000778D9"/>
    <w:rsid w:val="00081F46"/>
    <w:rsid w:val="000820A6"/>
    <w:rsid w:val="0008466C"/>
    <w:rsid w:val="00084A5F"/>
    <w:rsid w:val="00085A5A"/>
    <w:rsid w:val="00086DB5"/>
    <w:rsid w:val="00090042"/>
    <w:rsid w:val="0009495C"/>
    <w:rsid w:val="000959DB"/>
    <w:rsid w:val="000A0DE4"/>
    <w:rsid w:val="000A164F"/>
    <w:rsid w:val="000A3FFE"/>
    <w:rsid w:val="000A4923"/>
    <w:rsid w:val="000A6394"/>
    <w:rsid w:val="000A6B8F"/>
    <w:rsid w:val="000B0A14"/>
    <w:rsid w:val="000B1F63"/>
    <w:rsid w:val="000B2699"/>
    <w:rsid w:val="000B354E"/>
    <w:rsid w:val="000B4183"/>
    <w:rsid w:val="000B439C"/>
    <w:rsid w:val="000B7FED"/>
    <w:rsid w:val="000C038A"/>
    <w:rsid w:val="000C0849"/>
    <w:rsid w:val="000C0C1E"/>
    <w:rsid w:val="000C5AA2"/>
    <w:rsid w:val="000C6598"/>
    <w:rsid w:val="000C7C8D"/>
    <w:rsid w:val="000C7E56"/>
    <w:rsid w:val="000D27AB"/>
    <w:rsid w:val="000D44B3"/>
    <w:rsid w:val="000D5C78"/>
    <w:rsid w:val="000E38BE"/>
    <w:rsid w:val="000E38FE"/>
    <w:rsid w:val="000E4C44"/>
    <w:rsid w:val="000F5236"/>
    <w:rsid w:val="001039DF"/>
    <w:rsid w:val="0010756F"/>
    <w:rsid w:val="0010778E"/>
    <w:rsid w:val="00110C47"/>
    <w:rsid w:val="0011103D"/>
    <w:rsid w:val="0012235C"/>
    <w:rsid w:val="00123C08"/>
    <w:rsid w:val="00124C04"/>
    <w:rsid w:val="001264D5"/>
    <w:rsid w:val="0012679C"/>
    <w:rsid w:val="00130E5D"/>
    <w:rsid w:val="0013261C"/>
    <w:rsid w:val="00133967"/>
    <w:rsid w:val="001370B9"/>
    <w:rsid w:val="0014497A"/>
    <w:rsid w:val="00145D43"/>
    <w:rsid w:val="00150C04"/>
    <w:rsid w:val="00152DF9"/>
    <w:rsid w:val="00153543"/>
    <w:rsid w:val="00154854"/>
    <w:rsid w:val="00154931"/>
    <w:rsid w:val="001550EA"/>
    <w:rsid w:val="001554F1"/>
    <w:rsid w:val="00163D28"/>
    <w:rsid w:val="001653D3"/>
    <w:rsid w:val="00166FAA"/>
    <w:rsid w:val="0017272F"/>
    <w:rsid w:val="001733C4"/>
    <w:rsid w:val="00180FC0"/>
    <w:rsid w:val="001817D0"/>
    <w:rsid w:val="00183DFC"/>
    <w:rsid w:val="00187E2B"/>
    <w:rsid w:val="00191CA4"/>
    <w:rsid w:val="00192C46"/>
    <w:rsid w:val="00193B10"/>
    <w:rsid w:val="001942AA"/>
    <w:rsid w:val="0019450F"/>
    <w:rsid w:val="00194641"/>
    <w:rsid w:val="00194937"/>
    <w:rsid w:val="00195023"/>
    <w:rsid w:val="00196E2F"/>
    <w:rsid w:val="001A08B3"/>
    <w:rsid w:val="001A0BD9"/>
    <w:rsid w:val="001A10CD"/>
    <w:rsid w:val="001A2541"/>
    <w:rsid w:val="001A31FA"/>
    <w:rsid w:val="001A573F"/>
    <w:rsid w:val="001A6A12"/>
    <w:rsid w:val="001A7B60"/>
    <w:rsid w:val="001B0502"/>
    <w:rsid w:val="001B0F21"/>
    <w:rsid w:val="001B1DE0"/>
    <w:rsid w:val="001B2C98"/>
    <w:rsid w:val="001B3069"/>
    <w:rsid w:val="001B31FC"/>
    <w:rsid w:val="001B3D0F"/>
    <w:rsid w:val="001B52F0"/>
    <w:rsid w:val="001B63AE"/>
    <w:rsid w:val="001B7010"/>
    <w:rsid w:val="001B7A65"/>
    <w:rsid w:val="001C01E4"/>
    <w:rsid w:val="001C311F"/>
    <w:rsid w:val="001C4CD4"/>
    <w:rsid w:val="001C717A"/>
    <w:rsid w:val="001D011A"/>
    <w:rsid w:val="001D55CF"/>
    <w:rsid w:val="001E2D55"/>
    <w:rsid w:val="001E41F3"/>
    <w:rsid w:val="001E4F71"/>
    <w:rsid w:val="001E6B1B"/>
    <w:rsid w:val="001E7365"/>
    <w:rsid w:val="001E7B8C"/>
    <w:rsid w:val="001E7DE8"/>
    <w:rsid w:val="001F3D2C"/>
    <w:rsid w:val="001F53E9"/>
    <w:rsid w:val="001F722F"/>
    <w:rsid w:val="0020074E"/>
    <w:rsid w:val="0020266F"/>
    <w:rsid w:val="002076B2"/>
    <w:rsid w:val="00207824"/>
    <w:rsid w:val="00210A2D"/>
    <w:rsid w:val="002116FC"/>
    <w:rsid w:val="002160F8"/>
    <w:rsid w:val="0022211D"/>
    <w:rsid w:val="002258A9"/>
    <w:rsid w:val="00225E5E"/>
    <w:rsid w:val="0022602C"/>
    <w:rsid w:val="00230F1C"/>
    <w:rsid w:val="00235661"/>
    <w:rsid w:val="002432C6"/>
    <w:rsid w:val="002443FA"/>
    <w:rsid w:val="00244C02"/>
    <w:rsid w:val="0025079A"/>
    <w:rsid w:val="002517FF"/>
    <w:rsid w:val="0025250A"/>
    <w:rsid w:val="002546B3"/>
    <w:rsid w:val="00256E8D"/>
    <w:rsid w:val="0026004D"/>
    <w:rsid w:val="002623F8"/>
    <w:rsid w:val="002637B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342"/>
    <w:rsid w:val="00287E21"/>
    <w:rsid w:val="00290AA0"/>
    <w:rsid w:val="00291BC2"/>
    <w:rsid w:val="00291EB2"/>
    <w:rsid w:val="00292255"/>
    <w:rsid w:val="00292C75"/>
    <w:rsid w:val="00294272"/>
    <w:rsid w:val="00294316"/>
    <w:rsid w:val="00294DEF"/>
    <w:rsid w:val="00295224"/>
    <w:rsid w:val="0029696A"/>
    <w:rsid w:val="00296F28"/>
    <w:rsid w:val="00297801"/>
    <w:rsid w:val="00297C3E"/>
    <w:rsid w:val="00297DC0"/>
    <w:rsid w:val="00297E72"/>
    <w:rsid w:val="00297FB9"/>
    <w:rsid w:val="002A7495"/>
    <w:rsid w:val="002A7FC8"/>
    <w:rsid w:val="002B5741"/>
    <w:rsid w:val="002B7669"/>
    <w:rsid w:val="002B78AB"/>
    <w:rsid w:val="002C101B"/>
    <w:rsid w:val="002C37C4"/>
    <w:rsid w:val="002C6359"/>
    <w:rsid w:val="002C7F4B"/>
    <w:rsid w:val="002D037E"/>
    <w:rsid w:val="002D047D"/>
    <w:rsid w:val="002D07FE"/>
    <w:rsid w:val="002D0F14"/>
    <w:rsid w:val="002D2750"/>
    <w:rsid w:val="002D76C2"/>
    <w:rsid w:val="002D7DD4"/>
    <w:rsid w:val="002E0060"/>
    <w:rsid w:val="002E3554"/>
    <w:rsid w:val="002E3B10"/>
    <w:rsid w:val="002E472E"/>
    <w:rsid w:val="002F0442"/>
    <w:rsid w:val="002F08FF"/>
    <w:rsid w:val="002F2F5C"/>
    <w:rsid w:val="002F70AB"/>
    <w:rsid w:val="002F76B4"/>
    <w:rsid w:val="00302711"/>
    <w:rsid w:val="00305409"/>
    <w:rsid w:val="0031084C"/>
    <w:rsid w:val="003111C0"/>
    <w:rsid w:val="0031426B"/>
    <w:rsid w:val="003159CD"/>
    <w:rsid w:val="00317264"/>
    <w:rsid w:val="003174D7"/>
    <w:rsid w:val="0031789A"/>
    <w:rsid w:val="0032111F"/>
    <w:rsid w:val="003216EB"/>
    <w:rsid w:val="00323A2A"/>
    <w:rsid w:val="00323F77"/>
    <w:rsid w:val="003259A1"/>
    <w:rsid w:val="00326153"/>
    <w:rsid w:val="00326677"/>
    <w:rsid w:val="0033064D"/>
    <w:rsid w:val="00332D09"/>
    <w:rsid w:val="00334C1E"/>
    <w:rsid w:val="00335F5F"/>
    <w:rsid w:val="003364EC"/>
    <w:rsid w:val="00341254"/>
    <w:rsid w:val="00351A33"/>
    <w:rsid w:val="00352F75"/>
    <w:rsid w:val="003531FA"/>
    <w:rsid w:val="003578C3"/>
    <w:rsid w:val="003609EF"/>
    <w:rsid w:val="003617BE"/>
    <w:rsid w:val="00361829"/>
    <w:rsid w:val="0036231A"/>
    <w:rsid w:val="0036234F"/>
    <w:rsid w:val="00362711"/>
    <w:rsid w:val="00364AD9"/>
    <w:rsid w:val="00365BED"/>
    <w:rsid w:val="00366703"/>
    <w:rsid w:val="003709CC"/>
    <w:rsid w:val="00370E02"/>
    <w:rsid w:val="00371E2A"/>
    <w:rsid w:val="00371F76"/>
    <w:rsid w:val="00374DD4"/>
    <w:rsid w:val="003767E4"/>
    <w:rsid w:val="0037751C"/>
    <w:rsid w:val="003812DE"/>
    <w:rsid w:val="0038469D"/>
    <w:rsid w:val="00384C6F"/>
    <w:rsid w:val="0039099E"/>
    <w:rsid w:val="0039134D"/>
    <w:rsid w:val="003956E6"/>
    <w:rsid w:val="003963FC"/>
    <w:rsid w:val="0039791A"/>
    <w:rsid w:val="003A183B"/>
    <w:rsid w:val="003A3D7E"/>
    <w:rsid w:val="003A5AC1"/>
    <w:rsid w:val="003B0D8E"/>
    <w:rsid w:val="003B13B0"/>
    <w:rsid w:val="003B33CF"/>
    <w:rsid w:val="003B3E19"/>
    <w:rsid w:val="003B53FB"/>
    <w:rsid w:val="003B6FF0"/>
    <w:rsid w:val="003B74D5"/>
    <w:rsid w:val="003C05C7"/>
    <w:rsid w:val="003C0AD0"/>
    <w:rsid w:val="003C172A"/>
    <w:rsid w:val="003C5C48"/>
    <w:rsid w:val="003C6A3F"/>
    <w:rsid w:val="003D0C68"/>
    <w:rsid w:val="003D2DFC"/>
    <w:rsid w:val="003D39F2"/>
    <w:rsid w:val="003D5125"/>
    <w:rsid w:val="003D512E"/>
    <w:rsid w:val="003E1947"/>
    <w:rsid w:val="003E1A36"/>
    <w:rsid w:val="003E533D"/>
    <w:rsid w:val="003E59A9"/>
    <w:rsid w:val="003E6D54"/>
    <w:rsid w:val="003E7F5A"/>
    <w:rsid w:val="003F0E97"/>
    <w:rsid w:val="003F2DDB"/>
    <w:rsid w:val="003F2E24"/>
    <w:rsid w:val="003F35B8"/>
    <w:rsid w:val="003F4624"/>
    <w:rsid w:val="003F5F05"/>
    <w:rsid w:val="003F6277"/>
    <w:rsid w:val="003F7501"/>
    <w:rsid w:val="004000CC"/>
    <w:rsid w:val="00400B50"/>
    <w:rsid w:val="00407E4F"/>
    <w:rsid w:val="00410371"/>
    <w:rsid w:val="0041152F"/>
    <w:rsid w:val="00414997"/>
    <w:rsid w:val="004206C5"/>
    <w:rsid w:val="0042160F"/>
    <w:rsid w:val="004242F1"/>
    <w:rsid w:val="00424C32"/>
    <w:rsid w:val="004257C8"/>
    <w:rsid w:val="004271D9"/>
    <w:rsid w:val="00431A1B"/>
    <w:rsid w:val="00431BD6"/>
    <w:rsid w:val="00432453"/>
    <w:rsid w:val="00433899"/>
    <w:rsid w:val="004345F9"/>
    <w:rsid w:val="004347B9"/>
    <w:rsid w:val="004369A5"/>
    <w:rsid w:val="00437060"/>
    <w:rsid w:val="00441172"/>
    <w:rsid w:val="00441B18"/>
    <w:rsid w:val="00442061"/>
    <w:rsid w:val="004423BE"/>
    <w:rsid w:val="00442D29"/>
    <w:rsid w:val="00443780"/>
    <w:rsid w:val="004466B2"/>
    <w:rsid w:val="004467E2"/>
    <w:rsid w:val="004477B4"/>
    <w:rsid w:val="00450543"/>
    <w:rsid w:val="0045251F"/>
    <w:rsid w:val="00456068"/>
    <w:rsid w:val="0045618C"/>
    <w:rsid w:val="00457043"/>
    <w:rsid w:val="00461FE7"/>
    <w:rsid w:val="00474741"/>
    <w:rsid w:val="00475AB9"/>
    <w:rsid w:val="00475B3B"/>
    <w:rsid w:val="0047686C"/>
    <w:rsid w:val="00477CC2"/>
    <w:rsid w:val="00481C1D"/>
    <w:rsid w:val="00483D2D"/>
    <w:rsid w:val="00492560"/>
    <w:rsid w:val="004942A0"/>
    <w:rsid w:val="00494669"/>
    <w:rsid w:val="004A46C4"/>
    <w:rsid w:val="004A5928"/>
    <w:rsid w:val="004A716E"/>
    <w:rsid w:val="004B0F70"/>
    <w:rsid w:val="004B1E76"/>
    <w:rsid w:val="004B75B7"/>
    <w:rsid w:val="004C0A49"/>
    <w:rsid w:val="004C3AE6"/>
    <w:rsid w:val="004C771D"/>
    <w:rsid w:val="004C7901"/>
    <w:rsid w:val="004D171C"/>
    <w:rsid w:val="004D549A"/>
    <w:rsid w:val="004D6E2E"/>
    <w:rsid w:val="004E095A"/>
    <w:rsid w:val="004E44FD"/>
    <w:rsid w:val="004E5930"/>
    <w:rsid w:val="004E794B"/>
    <w:rsid w:val="004F01AA"/>
    <w:rsid w:val="004F1912"/>
    <w:rsid w:val="004F64A0"/>
    <w:rsid w:val="004F7FB2"/>
    <w:rsid w:val="00502FAD"/>
    <w:rsid w:val="00503C80"/>
    <w:rsid w:val="005047DD"/>
    <w:rsid w:val="00504961"/>
    <w:rsid w:val="005108B6"/>
    <w:rsid w:val="00511B78"/>
    <w:rsid w:val="00514DC3"/>
    <w:rsid w:val="00515475"/>
    <w:rsid w:val="0051580D"/>
    <w:rsid w:val="00515C40"/>
    <w:rsid w:val="0051692F"/>
    <w:rsid w:val="005215C6"/>
    <w:rsid w:val="00521A21"/>
    <w:rsid w:val="00521D5D"/>
    <w:rsid w:val="00521FEE"/>
    <w:rsid w:val="00523139"/>
    <w:rsid w:val="005240FC"/>
    <w:rsid w:val="005260D0"/>
    <w:rsid w:val="005264AD"/>
    <w:rsid w:val="00526520"/>
    <w:rsid w:val="00530742"/>
    <w:rsid w:val="00530AEC"/>
    <w:rsid w:val="00530DD6"/>
    <w:rsid w:val="0053195A"/>
    <w:rsid w:val="00532979"/>
    <w:rsid w:val="00541438"/>
    <w:rsid w:val="00544EB4"/>
    <w:rsid w:val="00545C2C"/>
    <w:rsid w:val="00546DA2"/>
    <w:rsid w:val="00547111"/>
    <w:rsid w:val="00547DCE"/>
    <w:rsid w:val="005501AD"/>
    <w:rsid w:val="00551371"/>
    <w:rsid w:val="00553704"/>
    <w:rsid w:val="00553E64"/>
    <w:rsid w:val="00556CA8"/>
    <w:rsid w:val="00564DC9"/>
    <w:rsid w:val="005654BE"/>
    <w:rsid w:val="00565A50"/>
    <w:rsid w:val="00571D53"/>
    <w:rsid w:val="00572ED3"/>
    <w:rsid w:val="00574965"/>
    <w:rsid w:val="0057578E"/>
    <w:rsid w:val="00576749"/>
    <w:rsid w:val="005774D1"/>
    <w:rsid w:val="0057751A"/>
    <w:rsid w:val="005800EE"/>
    <w:rsid w:val="005803FB"/>
    <w:rsid w:val="005845D9"/>
    <w:rsid w:val="00584D1B"/>
    <w:rsid w:val="005879A1"/>
    <w:rsid w:val="00590C8D"/>
    <w:rsid w:val="00591021"/>
    <w:rsid w:val="00591B55"/>
    <w:rsid w:val="00592D74"/>
    <w:rsid w:val="00593907"/>
    <w:rsid w:val="005949CA"/>
    <w:rsid w:val="005A01E0"/>
    <w:rsid w:val="005A4D40"/>
    <w:rsid w:val="005A5B1E"/>
    <w:rsid w:val="005A677B"/>
    <w:rsid w:val="005B487A"/>
    <w:rsid w:val="005B7512"/>
    <w:rsid w:val="005C037B"/>
    <w:rsid w:val="005C087D"/>
    <w:rsid w:val="005C4FAD"/>
    <w:rsid w:val="005C521A"/>
    <w:rsid w:val="005C5902"/>
    <w:rsid w:val="005D265A"/>
    <w:rsid w:val="005D3416"/>
    <w:rsid w:val="005D463C"/>
    <w:rsid w:val="005E2C44"/>
    <w:rsid w:val="005E3835"/>
    <w:rsid w:val="005E392A"/>
    <w:rsid w:val="005E5EAB"/>
    <w:rsid w:val="005E7711"/>
    <w:rsid w:val="005F50F2"/>
    <w:rsid w:val="005F54B1"/>
    <w:rsid w:val="00600EA6"/>
    <w:rsid w:val="00600FEA"/>
    <w:rsid w:val="00602D24"/>
    <w:rsid w:val="006046D5"/>
    <w:rsid w:val="00606657"/>
    <w:rsid w:val="006068D1"/>
    <w:rsid w:val="00607E31"/>
    <w:rsid w:val="0061263F"/>
    <w:rsid w:val="00614D7C"/>
    <w:rsid w:val="006175F0"/>
    <w:rsid w:val="00620EF0"/>
    <w:rsid w:val="00621188"/>
    <w:rsid w:val="00624AAE"/>
    <w:rsid w:val="00624B53"/>
    <w:rsid w:val="00625684"/>
    <w:rsid w:val="006257ED"/>
    <w:rsid w:val="00626F8B"/>
    <w:rsid w:val="00630D86"/>
    <w:rsid w:val="006342DE"/>
    <w:rsid w:val="00634DFF"/>
    <w:rsid w:val="00635A78"/>
    <w:rsid w:val="00635B07"/>
    <w:rsid w:val="00636669"/>
    <w:rsid w:val="00637B4D"/>
    <w:rsid w:val="00637C8E"/>
    <w:rsid w:val="006470FF"/>
    <w:rsid w:val="00651F3C"/>
    <w:rsid w:val="006558D5"/>
    <w:rsid w:val="0065710D"/>
    <w:rsid w:val="006602D8"/>
    <w:rsid w:val="00660445"/>
    <w:rsid w:val="0066053B"/>
    <w:rsid w:val="00660655"/>
    <w:rsid w:val="00662251"/>
    <w:rsid w:val="00664EF1"/>
    <w:rsid w:val="00664F64"/>
    <w:rsid w:val="00665C47"/>
    <w:rsid w:val="00667343"/>
    <w:rsid w:val="00667770"/>
    <w:rsid w:val="00670460"/>
    <w:rsid w:val="00672DCA"/>
    <w:rsid w:val="00673DE3"/>
    <w:rsid w:val="00674DC8"/>
    <w:rsid w:val="00687558"/>
    <w:rsid w:val="00687E08"/>
    <w:rsid w:val="0069051D"/>
    <w:rsid w:val="00691513"/>
    <w:rsid w:val="00691739"/>
    <w:rsid w:val="0069244E"/>
    <w:rsid w:val="00694D2E"/>
    <w:rsid w:val="00695808"/>
    <w:rsid w:val="0069748C"/>
    <w:rsid w:val="00697700"/>
    <w:rsid w:val="006A5393"/>
    <w:rsid w:val="006B0F6C"/>
    <w:rsid w:val="006B23DB"/>
    <w:rsid w:val="006B46FB"/>
    <w:rsid w:val="006B6267"/>
    <w:rsid w:val="006C1F35"/>
    <w:rsid w:val="006C2615"/>
    <w:rsid w:val="006C456A"/>
    <w:rsid w:val="006C5016"/>
    <w:rsid w:val="006C526E"/>
    <w:rsid w:val="006C57F4"/>
    <w:rsid w:val="006D0E50"/>
    <w:rsid w:val="006D1301"/>
    <w:rsid w:val="006D1F2A"/>
    <w:rsid w:val="006D266F"/>
    <w:rsid w:val="006D35A9"/>
    <w:rsid w:val="006D4549"/>
    <w:rsid w:val="006D4F73"/>
    <w:rsid w:val="006D528F"/>
    <w:rsid w:val="006D6078"/>
    <w:rsid w:val="006E21FB"/>
    <w:rsid w:val="006E6F50"/>
    <w:rsid w:val="006F3697"/>
    <w:rsid w:val="006F3E02"/>
    <w:rsid w:val="006F3FE7"/>
    <w:rsid w:val="006F749C"/>
    <w:rsid w:val="00700818"/>
    <w:rsid w:val="00701C41"/>
    <w:rsid w:val="007029AE"/>
    <w:rsid w:val="0070436F"/>
    <w:rsid w:val="00713ECA"/>
    <w:rsid w:val="00716146"/>
    <w:rsid w:val="00720E7E"/>
    <w:rsid w:val="00721820"/>
    <w:rsid w:val="00723DD9"/>
    <w:rsid w:val="00724D06"/>
    <w:rsid w:val="00724E61"/>
    <w:rsid w:val="00725A24"/>
    <w:rsid w:val="007305FD"/>
    <w:rsid w:val="00731CCE"/>
    <w:rsid w:val="0073667E"/>
    <w:rsid w:val="00741F10"/>
    <w:rsid w:val="00743845"/>
    <w:rsid w:val="007477FB"/>
    <w:rsid w:val="00750889"/>
    <w:rsid w:val="0075215F"/>
    <w:rsid w:val="00752344"/>
    <w:rsid w:val="00752EE8"/>
    <w:rsid w:val="007532E4"/>
    <w:rsid w:val="007546A1"/>
    <w:rsid w:val="00754A00"/>
    <w:rsid w:val="007558B8"/>
    <w:rsid w:val="00756FAE"/>
    <w:rsid w:val="00757D45"/>
    <w:rsid w:val="00762B40"/>
    <w:rsid w:val="00764385"/>
    <w:rsid w:val="00767382"/>
    <w:rsid w:val="00770A58"/>
    <w:rsid w:val="00770DE2"/>
    <w:rsid w:val="00771435"/>
    <w:rsid w:val="00772F6A"/>
    <w:rsid w:val="00776D78"/>
    <w:rsid w:val="00777030"/>
    <w:rsid w:val="0077723C"/>
    <w:rsid w:val="00777FE1"/>
    <w:rsid w:val="00782C70"/>
    <w:rsid w:val="00785B3F"/>
    <w:rsid w:val="00790325"/>
    <w:rsid w:val="00792342"/>
    <w:rsid w:val="00792780"/>
    <w:rsid w:val="00793E17"/>
    <w:rsid w:val="00794F8C"/>
    <w:rsid w:val="00795984"/>
    <w:rsid w:val="007977A8"/>
    <w:rsid w:val="00797D07"/>
    <w:rsid w:val="007A0D35"/>
    <w:rsid w:val="007A170D"/>
    <w:rsid w:val="007A271B"/>
    <w:rsid w:val="007A3B79"/>
    <w:rsid w:val="007A4D70"/>
    <w:rsid w:val="007B07E8"/>
    <w:rsid w:val="007B4A57"/>
    <w:rsid w:val="007B512A"/>
    <w:rsid w:val="007C0CDF"/>
    <w:rsid w:val="007C2097"/>
    <w:rsid w:val="007C2EED"/>
    <w:rsid w:val="007C3FCB"/>
    <w:rsid w:val="007D204C"/>
    <w:rsid w:val="007D2719"/>
    <w:rsid w:val="007D3FA6"/>
    <w:rsid w:val="007D5ABB"/>
    <w:rsid w:val="007D6719"/>
    <w:rsid w:val="007D6A07"/>
    <w:rsid w:val="007D6D9B"/>
    <w:rsid w:val="007E2958"/>
    <w:rsid w:val="007E3097"/>
    <w:rsid w:val="007E3BBC"/>
    <w:rsid w:val="007E3F58"/>
    <w:rsid w:val="007E4591"/>
    <w:rsid w:val="007E48C1"/>
    <w:rsid w:val="007E6054"/>
    <w:rsid w:val="007F58E4"/>
    <w:rsid w:val="007F614D"/>
    <w:rsid w:val="007F6C9A"/>
    <w:rsid w:val="007F7259"/>
    <w:rsid w:val="007F7845"/>
    <w:rsid w:val="0080291D"/>
    <w:rsid w:val="00802F8D"/>
    <w:rsid w:val="008040A8"/>
    <w:rsid w:val="0080423D"/>
    <w:rsid w:val="00807464"/>
    <w:rsid w:val="00810559"/>
    <w:rsid w:val="00812266"/>
    <w:rsid w:val="008129B3"/>
    <w:rsid w:val="00813989"/>
    <w:rsid w:val="0081571B"/>
    <w:rsid w:val="00824CF3"/>
    <w:rsid w:val="008256E8"/>
    <w:rsid w:val="00825972"/>
    <w:rsid w:val="0082678D"/>
    <w:rsid w:val="00826FFA"/>
    <w:rsid w:val="008279FA"/>
    <w:rsid w:val="00832C77"/>
    <w:rsid w:val="00833F2C"/>
    <w:rsid w:val="008360CA"/>
    <w:rsid w:val="00842D98"/>
    <w:rsid w:val="00847928"/>
    <w:rsid w:val="008531D5"/>
    <w:rsid w:val="0085322E"/>
    <w:rsid w:val="0085499F"/>
    <w:rsid w:val="00857097"/>
    <w:rsid w:val="0086146A"/>
    <w:rsid w:val="008626E7"/>
    <w:rsid w:val="00864D65"/>
    <w:rsid w:val="00865832"/>
    <w:rsid w:val="0087060E"/>
    <w:rsid w:val="00870A6B"/>
    <w:rsid w:val="00870EE7"/>
    <w:rsid w:val="008710D8"/>
    <w:rsid w:val="00873D39"/>
    <w:rsid w:val="008752E0"/>
    <w:rsid w:val="00875699"/>
    <w:rsid w:val="00875FAD"/>
    <w:rsid w:val="00877F3F"/>
    <w:rsid w:val="0088421A"/>
    <w:rsid w:val="00884435"/>
    <w:rsid w:val="008846A1"/>
    <w:rsid w:val="00884813"/>
    <w:rsid w:val="0088636A"/>
    <w:rsid w:val="008863B9"/>
    <w:rsid w:val="00886A3C"/>
    <w:rsid w:val="00887FE1"/>
    <w:rsid w:val="008914DF"/>
    <w:rsid w:val="00892031"/>
    <w:rsid w:val="008922F3"/>
    <w:rsid w:val="00892F8D"/>
    <w:rsid w:val="00893254"/>
    <w:rsid w:val="00895CD1"/>
    <w:rsid w:val="00895DE1"/>
    <w:rsid w:val="00896E62"/>
    <w:rsid w:val="008A0B53"/>
    <w:rsid w:val="008A0CF4"/>
    <w:rsid w:val="008A45A6"/>
    <w:rsid w:val="008A4EA0"/>
    <w:rsid w:val="008A645C"/>
    <w:rsid w:val="008A78E4"/>
    <w:rsid w:val="008B2AC1"/>
    <w:rsid w:val="008B4F72"/>
    <w:rsid w:val="008B5146"/>
    <w:rsid w:val="008B780D"/>
    <w:rsid w:val="008C1D55"/>
    <w:rsid w:val="008D34C5"/>
    <w:rsid w:val="008D37E8"/>
    <w:rsid w:val="008D58C1"/>
    <w:rsid w:val="008D72B5"/>
    <w:rsid w:val="008D7BEE"/>
    <w:rsid w:val="008E019A"/>
    <w:rsid w:val="008E3870"/>
    <w:rsid w:val="008F3789"/>
    <w:rsid w:val="008F4625"/>
    <w:rsid w:val="008F5063"/>
    <w:rsid w:val="008F6591"/>
    <w:rsid w:val="008F686C"/>
    <w:rsid w:val="00906060"/>
    <w:rsid w:val="00907797"/>
    <w:rsid w:val="009100C4"/>
    <w:rsid w:val="00910A03"/>
    <w:rsid w:val="00913F2E"/>
    <w:rsid w:val="009148DE"/>
    <w:rsid w:val="009201F8"/>
    <w:rsid w:val="0092117E"/>
    <w:rsid w:val="00925B78"/>
    <w:rsid w:val="00925FBE"/>
    <w:rsid w:val="00926436"/>
    <w:rsid w:val="00926E18"/>
    <w:rsid w:val="009317B5"/>
    <w:rsid w:val="009329B0"/>
    <w:rsid w:val="00932D51"/>
    <w:rsid w:val="00936672"/>
    <w:rsid w:val="00937C53"/>
    <w:rsid w:val="009402B2"/>
    <w:rsid w:val="00941E1C"/>
    <w:rsid w:val="00941E30"/>
    <w:rsid w:val="00943019"/>
    <w:rsid w:val="00946A31"/>
    <w:rsid w:val="009505BF"/>
    <w:rsid w:val="00951002"/>
    <w:rsid w:val="0095262E"/>
    <w:rsid w:val="00955165"/>
    <w:rsid w:val="00957C5F"/>
    <w:rsid w:val="00961B0C"/>
    <w:rsid w:val="009653E7"/>
    <w:rsid w:val="00970A16"/>
    <w:rsid w:val="00971B63"/>
    <w:rsid w:val="009738F3"/>
    <w:rsid w:val="00974CFB"/>
    <w:rsid w:val="009777D9"/>
    <w:rsid w:val="00981670"/>
    <w:rsid w:val="00982656"/>
    <w:rsid w:val="009837E5"/>
    <w:rsid w:val="00986B52"/>
    <w:rsid w:val="00991B88"/>
    <w:rsid w:val="00993E03"/>
    <w:rsid w:val="00996682"/>
    <w:rsid w:val="00996F38"/>
    <w:rsid w:val="0099710E"/>
    <w:rsid w:val="0099745D"/>
    <w:rsid w:val="009A32E7"/>
    <w:rsid w:val="009A451D"/>
    <w:rsid w:val="009A4EEF"/>
    <w:rsid w:val="009A52CA"/>
    <w:rsid w:val="009A5753"/>
    <w:rsid w:val="009A579D"/>
    <w:rsid w:val="009B005F"/>
    <w:rsid w:val="009B30FB"/>
    <w:rsid w:val="009B3F88"/>
    <w:rsid w:val="009B615B"/>
    <w:rsid w:val="009C266C"/>
    <w:rsid w:val="009C2748"/>
    <w:rsid w:val="009C3273"/>
    <w:rsid w:val="009C3395"/>
    <w:rsid w:val="009C3CD7"/>
    <w:rsid w:val="009C5439"/>
    <w:rsid w:val="009D0462"/>
    <w:rsid w:val="009D04E2"/>
    <w:rsid w:val="009D0AFF"/>
    <w:rsid w:val="009D78F7"/>
    <w:rsid w:val="009E02B9"/>
    <w:rsid w:val="009E0592"/>
    <w:rsid w:val="009E1022"/>
    <w:rsid w:val="009E1EA8"/>
    <w:rsid w:val="009E1F1A"/>
    <w:rsid w:val="009E238E"/>
    <w:rsid w:val="009E3297"/>
    <w:rsid w:val="009E37D2"/>
    <w:rsid w:val="009F242C"/>
    <w:rsid w:val="009F2F8B"/>
    <w:rsid w:val="009F5F4A"/>
    <w:rsid w:val="009F734F"/>
    <w:rsid w:val="00A03C77"/>
    <w:rsid w:val="00A04B70"/>
    <w:rsid w:val="00A055CD"/>
    <w:rsid w:val="00A06E8F"/>
    <w:rsid w:val="00A12FA6"/>
    <w:rsid w:val="00A156A7"/>
    <w:rsid w:val="00A208BB"/>
    <w:rsid w:val="00A21CC0"/>
    <w:rsid w:val="00A23D14"/>
    <w:rsid w:val="00A246B6"/>
    <w:rsid w:val="00A2568E"/>
    <w:rsid w:val="00A27033"/>
    <w:rsid w:val="00A30E81"/>
    <w:rsid w:val="00A3125A"/>
    <w:rsid w:val="00A32F17"/>
    <w:rsid w:val="00A3673B"/>
    <w:rsid w:val="00A40A60"/>
    <w:rsid w:val="00A42C4E"/>
    <w:rsid w:val="00A43645"/>
    <w:rsid w:val="00A443A8"/>
    <w:rsid w:val="00A45479"/>
    <w:rsid w:val="00A454AA"/>
    <w:rsid w:val="00A47E70"/>
    <w:rsid w:val="00A50CF0"/>
    <w:rsid w:val="00A52BEB"/>
    <w:rsid w:val="00A52C68"/>
    <w:rsid w:val="00A52F15"/>
    <w:rsid w:val="00A54453"/>
    <w:rsid w:val="00A57AB5"/>
    <w:rsid w:val="00A64E0F"/>
    <w:rsid w:val="00A65EF0"/>
    <w:rsid w:val="00A73578"/>
    <w:rsid w:val="00A737DC"/>
    <w:rsid w:val="00A7671C"/>
    <w:rsid w:val="00A76EF3"/>
    <w:rsid w:val="00A83205"/>
    <w:rsid w:val="00A85C5D"/>
    <w:rsid w:val="00A86C3A"/>
    <w:rsid w:val="00A87DFE"/>
    <w:rsid w:val="00A916C4"/>
    <w:rsid w:val="00A9375E"/>
    <w:rsid w:val="00A94509"/>
    <w:rsid w:val="00A95A7B"/>
    <w:rsid w:val="00A97C15"/>
    <w:rsid w:val="00AA09A0"/>
    <w:rsid w:val="00AA2CBC"/>
    <w:rsid w:val="00AA41B7"/>
    <w:rsid w:val="00AB05BE"/>
    <w:rsid w:val="00AB2F43"/>
    <w:rsid w:val="00AC09A9"/>
    <w:rsid w:val="00AC10CA"/>
    <w:rsid w:val="00AC37A9"/>
    <w:rsid w:val="00AC5013"/>
    <w:rsid w:val="00AC5708"/>
    <w:rsid w:val="00AC5820"/>
    <w:rsid w:val="00AC5EDE"/>
    <w:rsid w:val="00AC6C43"/>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0E6A"/>
    <w:rsid w:val="00AF1D70"/>
    <w:rsid w:val="00AF28C7"/>
    <w:rsid w:val="00AF3AA1"/>
    <w:rsid w:val="00AF5850"/>
    <w:rsid w:val="00AF6167"/>
    <w:rsid w:val="00B00A61"/>
    <w:rsid w:val="00B04B66"/>
    <w:rsid w:val="00B05263"/>
    <w:rsid w:val="00B05609"/>
    <w:rsid w:val="00B11662"/>
    <w:rsid w:val="00B13B22"/>
    <w:rsid w:val="00B172DD"/>
    <w:rsid w:val="00B17F34"/>
    <w:rsid w:val="00B20176"/>
    <w:rsid w:val="00B21528"/>
    <w:rsid w:val="00B240CF"/>
    <w:rsid w:val="00B247E4"/>
    <w:rsid w:val="00B258BB"/>
    <w:rsid w:val="00B260CB"/>
    <w:rsid w:val="00B26B72"/>
    <w:rsid w:val="00B302B8"/>
    <w:rsid w:val="00B314DF"/>
    <w:rsid w:val="00B33E19"/>
    <w:rsid w:val="00B34D3F"/>
    <w:rsid w:val="00B35A29"/>
    <w:rsid w:val="00B3643E"/>
    <w:rsid w:val="00B42DCC"/>
    <w:rsid w:val="00B47057"/>
    <w:rsid w:val="00B54A63"/>
    <w:rsid w:val="00B5596E"/>
    <w:rsid w:val="00B60E73"/>
    <w:rsid w:val="00B6491A"/>
    <w:rsid w:val="00B657AD"/>
    <w:rsid w:val="00B661DA"/>
    <w:rsid w:val="00B67B97"/>
    <w:rsid w:val="00B70747"/>
    <w:rsid w:val="00B70F14"/>
    <w:rsid w:val="00B71594"/>
    <w:rsid w:val="00B728C2"/>
    <w:rsid w:val="00B72FDC"/>
    <w:rsid w:val="00B754C1"/>
    <w:rsid w:val="00B7744E"/>
    <w:rsid w:val="00B8153B"/>
    <w:rsid w:val="00B8219B"/>
    <w:rsid w:val="00B91F8C"/>
    <w:rsid w:val="00B92F8C"/>
    <w:rsid w:val="00B93141"/>
    <w:rsid w:val="00B95FEC"/>
    <w:rsid w:val="00B968C8"/>
    <w:rsid w:val="00BA2694"/>
    <w:rsid w:val="00BA3066"/>
    <w:rsid w:val="00BA3EC5"/>
    <w:rsid w:val="00BA51D9"/>
    <w:rsid w:val="00BB1447"/>
    <w:rsid w:val="00BB1580"/>
    <w:rsid w:val="00BB1874"/>
    <w:rsid w:val="00BB4C44"/>
    <w:rsid w:val="00BB5125"/>
    <w:rsid w:val="00BB5DFC"/>
    <w:rsid w:val="00BB623D"/>
    <w:rsid w:val="00BB738D"/>
    <w:rsid w:val="00BC1295"/>
    <w:rsid w:val="00BC16CD"/>
    <w:rsid w:val="00BC47FF"/>
    <w:rsid w:val="00BC775D"/>
    <w:rsid w:val="00BD0652"/>
    <w:rsid w:val="00BD0E5D"/>
    <w:rsid w:val="00BD279D"/>
    <w:rsid w:val="00BD6BB8"/>
    <w:rsid w:val="00BE03B2"/>
    <w:rsid w:val="00BE3729"/>
    <w:rsid w:val="00BF2563"/>
    <w:rsid w:val="00BF3149"/>
    <w:rsid w:val="00BF4ADB"/>
    <w:rsid w:val="00BF56B7"/>
    <w:rsid w:val="00BF5A9E"/>
    <w:rsid w:val="00BF759F"/>
    <w:rsid w:val="00C03BCC"/>
    <w:rsid w:val="00C05C5F"/>
    <w:rsid w:val="00C07916"/>
    <w:rsid w:val="00C123CF"/>
    <w:rsid w:val="00C127DF"/>
    <w:rsid w:val="00C13686"/>
    <w:rsid w:val="00C15283"/>
    <w:rsid w:val="00C20A0D"/>
    <w:rsid w:val="00C22E01"/>
    <w:rsid w:val="00C23800"/>
    <w:rsid w:val="00C24973"/>
    <w:rsid w:val="00C31CE8"/>
    <w:rsid w:val="00C32614"/>
    <w:rsid w:val="00C32787"/>
    <w:rsid w:val="00C34F87"/>
    <w:rsid w:val="00C421F5"/>
    <w:rsid w:val="00C4459E"/>
    <w:rsid w:val="00C456AE"/>
    <w:rsid w:val="00C46605"/>
    <w:rsid w:val="00C47417"/>
    <w:rsid w:val="00C502E1"/>
    <w:rsid w:val="00C5051B"/>
    <w:rsid w:val="00C51844"/>
    <w:rsid w:val="00C51E6B"/>
    <w:rsid w:val="00C52CC7"/>
    <w:rsid w:val="00C55EED"/>
    <w:rsid w:val="00C6316D"/>
    <w:rsid w:val="00C63567"/>
    <w:rsid w:val="00C6418A"/>
    <w:rsid w:val="00C66BA2"/>
    <w:rsid w:val="00C71DCE"/>
    <w:rsid w:val="00C7334B"/>
    <w:rsid w:val="00C7589A"/>
    <w:rsid w:val="00C80BEC"/>
    <w:rsid w:val="00C84C78"/>
    <w:rsid w:val="00C85DB9"/>
    <w:rsid w:val="00C87AAB"/>
    <w:rsid w:val="00C90A9E"/>
    <w:rsid w:val="00C90E7E"/>
    <w:rsid w:val="00C928C9"/>
    <w:rsid w:val="00C955C3"/>
    <w:rsid w:val="00C95985"/>
    <w:rsid w:val="00C96C09"/>
    <w:rsid w:val="00CA13B1"/>
    <w:rsid w:val="00CA6695"/>
    <w:rsid w:val="00CA70BB"/>
    <w:rsid w:val="00CB1D61"/>
    <w:rsid w:val="00CB4845"/>
    <w:rsid w:val="00CB68C6"/>
    <w:rsid w:val="00CC0653"/>
    <w:rsid w:val="00CC0684"/>
    <w:rsid w:val="00CC1DDD"/>
    <w:rsid w:val="00CC2418"/>
    <w:rsid w:val="00CC5026"/>
    <w:rsid w:val="00CC68D0"/>
    <w:rsid w:val="00CD0EA7"/>
    <w:rsid w:val="00CD3670"/>
    <w:rsid w:val="00CD4C7D"/>
    <w:rsid w:val="00CE2EA2"/>
    <w:rsid w:val="00CE5110"/>
    <w:rsid w:val="00CF0EBD"/>
    <w:rsid w:val="00CF1EBA"/>
    <w:rsid w:val="00CF546B"/>
    <w:rsid w:val="00CF5B42"/>
    <w:rsid w:val="00CF5D28"/>
    <w:rsid w:val="00D00FB9"/>
    <w:rsid w:val="00D02AC1"/>
    <w:rsid w:val="00D035D5"/>
    <w:rsid w:val="00D03F9A"/>
    <w:rsid w:val="00D03F9D"/>
    <w:rsid w:val="00D05730"/>
    <w:rsid w:val="00D06D51"/>
    <w:rsid w:val="00D10E5A"/>
    <w:rsid w:val="00D131E0"/>
    <w:rsid w:val="00D15652"/>
    <w:rsid w:val="00D15B20"/>
    <w:rsid w:val="00D162DA"/>
    <w:rsid w:val="00D20DF9"/>
    <w:rsid w:val="00D23038"/>
    <w:rsid w:val="00D2356F"/>
    <w:rsid w:val="00D24991"/>
    <w:rsid w:val="00D319DF"/>
    <w:rsid w:val="00D33870"/>
    <w:rsid w:val="00D35BCD"/>
    <w:rsid w:val="00D402EF"/>
    <w:rsid w:val="00D40AEE"/>
    <w:rsid w:val="00D47966"/>
    <w:rsid w:val="00D50255"/>
    <w:rsid w:val="00D53BE8"/>
    <w:rsid w:val="00D55D49"/>
    <w:rsid w:val="00D56B3B"/>
    <w:rsid w:val="00D57B9A"/>
    <w:rsid w:val="00D61CC8"/>
    <w:rsid w:val="00D64001"/>
    <w:rsid w:val="00D66520"/>
    <w:rsid w:val="00D667FF"/>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23D1"/>
    <w:rsid w:val="00DA2C36"/>
    <w:rsid w:val="00DA4666"/>
    <w:rsid w:val="00DA6D0C"/>
    <w:rsid w:val="00DA7460"/>
    <w:rsid w:val="00DA746E"/>
    <w:rsid w:val="00DA7C88"/>
    <w:rsid w:val="00DB179B"/>
    <w:rsid w:val="00DB251E"/>
    <w:rsid w:val="00DB57CF"/>
    <w:rsid w:val="00DC1D56"/>
    <w:rsid w:val="00DC6348"/>
    <w:rsid w:val="00DC6EEF"/>
    <w:rsid w:val="00DC7713"/>
    <w:rsid w:val="00DD4B07"/>
    <w:rsid w:val="00DD66B7"/>
    <w:rsid w:val="00DD6BCE"/>
    <w:rsid w:val="00DD6BE0"/>
    <w:rsid w:val="00DE052D"/>
    <w:rsid w:val="00DE34CF"/>
    <w:rsid w:val="00DF3BE1"/>
    <w:rsid w:val="00DF4276"/>
    <w:rsid w:val="00E00C72"/>
    <w:rsid w:val="00E01195"/>
    <w:rsid w:val="00E0244C"/>
    <w:rsid w:val="00E02767"/>
    <w:rsid w:val="00E12EB2"/>
    <w:rsid w:val="00E12F5B"/>
    <w:rsid w:val="00E13F3D"/>
    <w:rsid w:val="00E144B6"/>
    <w:rsid w:val="00E15057"/>
    <w:rsid w:val="00E1527C"/>
    <w:rsid w:val="00E16771"/>
    <w:rsid w:val="00E1713C"/>
    <w:rsid w:val="00E17276"/>
    <w:rsid w:val="00E21C93"/>
    <w:rsid w:val="00E24530"/>
    <w:rsid w:val="00E25F20"/>
    <w:rsid w:val="00E264D5"/>
    <w:rsid w:val="00E267A7"/>
    <w:rsid w:val="00E26BE5"/>
    <w:rsid w:val="00E278D7"/>
    <w:rsid w:val="00E3067F"/>
    <w:rsid w:val="00E341D9"/>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39AE"/>
    <w:rsid w:val="00E66042"/>
    <w:rsid w:val="00E665E6"/>
    <w:rsid w:val="00E70370"/>
    <w:rsid w:val="00E70874"/>
    <w:rsid w:val="00E71ED4"/>
    <w:rsid w:val="00E72E76"/>
    <w:rsid w:val="00E72F05"/>
    <w:rsid w:val="00E73E66"/>
    <w:rsid w:val="00E75E6A"/>
    <w:rsid w:val="00E77FE3"/>
    <w:rsid w:val="00E83216"/>
    <w:rsid w:val="00E83EF5"/>
    <w:rsid w:val="00E8422C"/>
    <w:rsid w:val="00E84AED"/>
    <w:rsid w:val="00E87F64"/>
    <w:rsid w:val="00E9208B"/>
    <w:rsid w:val="00E9217D"/>
    <w:rsid w:val="00E93886"/>
    <w:rsid w:val="00E94AD2"/>
    <w:rsid w:val="00EA0EB1"/>
    <w:rsid w:val="00EA1A38"/>
    <w:rsid w:val="00EA767A"/>
    <w:rsid w:val="00EB06D3"/>
    <w:rsid w:val="00EB09B7"/>
    <w:rsid w:val="00EB6138"/>
    <w:rsid w:val="00EB6824"/>
    <w:rsid w:val="00EC0472"/>
    <w:rsid w:val="00EC1974"/>
    <w:rsid w:val="00EC2262"/>
    <w:rsid w:val="00EC3853"/>
    <w:rsid w:val="00EC5D9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4F8"/>
    <w:rsid w:val="00F1165A"/>
    <w:rsid w:val="00F13319"/>
    <w:rsid w:val="00F16234"/>
    <w:rsid w:val="00F1691D"/>
    <w:rsid w:val="00F20A19"/>
    <w:rsid w:val="00F25D98"/>
    <w:rsid w:val="00F262B6"/>
    <w:rsid w:val="00F300FB"/>
    <w:rsid w:val="00F3280E"/>
    <w:rsid w:val="00F36490"/>
    <w:rsid w:val="00F36DB1"/>
    <w:rsid w:val="00F4014D"/>
    <w:rsid w:val="00F405C4"/>
    <w:rsid w:val="00F44611"/>
    <w:rsid w:val="00F4567C"/>
    <w:rsid w:val="00F45AD6"/>
    <w:rsid w:val="00F52703"/>
    <w:rsid w:val="00F5377E"/>
    <w:rsid w:val="00F53DA0"/>
    <w:rsid w:val="00F6078F"/>
    <w:rsid w:val="00F6152D"/>
    <w:rsid w:val="00F64F92"/>
    <w:rsid w:val="00F65B09"/>
    <w:rsid w:val="00F66413"/>
    <w:rsid w:val="00F67533"/>
    <w:rsid w:val="00F67CAC"/>
    <w:rsid w:val="00F70C78"/>
    <w:rsid w:val="00F713AB"/>
    <w:rsid w:val="00F72AF9"/>
    <w:rsid w:val="00F744BF"/>
    <w:rsid w:val="00F747C2"/>
    <w:rsid w:val="00F75003"/>
    <w:rsid w:val="00F76A47"/>
    <w:rsid w:val="00F7702D"/>
    <w:rsid w:val="00F80FC4"/>
    <w:rsid w:val="00F82055"/>
    <w:rsid w:val="00F831A9"/>
    <w:rsid w:val="00F84798"/>
    <w:rsid w:val="00F861B6"/>
    <w:rsid w:val="00F865F6"/>
    <w:rsid w:val="00F90F73"/>
    <w:rsid w:val="00F94C23"/>
    <w:rsid w:val="00F972A6"/>
    <w:rsid w:val="00FA114B"/>
    <w:rsid w:val="00FA11EF"/>
    <w:rsid w:val="00FA1FDF"/>
    <w:rsid w:val="00FA6EF9"/>
    <w:rsid w:val="00FB06F6"/>
    <w:rsid w:val="00FB0A11"/>
    <w:rsid w:val="00FB0BCD"/>
    <w:rsid w:val="00FB1108"/>
    <w:rsid w:val="00FB13DF"/>
    <w:rsid w:val="00FB259A"/>
    <w:rsid w:val="00FB4FB0"/>
    <w:rsid w:val="00FB6386"/>
    <w:rsid w:val="00FB6443"/>
    <w:rsid w:val="00FC0F5B"/>
    <w:rsid w:val="00FC58BD"/>
    <w:rsid w:val="00FC6866"/>
    <w:rsid w:val="00FC6C0F"/>
    <w:rsid w:val="00FD26FC"/>
    <w:rsid w:val="00FD4F53"/>
    <w:rsid w:val="00FD59DD"/>
    <w:rsid w:val="00FE2C97"/>
    <w:rsid w:val="00FE59C7"/>
    <w:rsid w:val="00FF48A8"/>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Char">
    <w:name w:val="批注文字 Char"/>
    <w:basedOn w:val="a0"/>
    <w:link w:val="ac"/>
    <w:rsid w:val="006C45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69540-2DDA-4E19-8C2F-404CCEA60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2</Pages>
  <Words>1142</Words>
  <Characters>6512</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huawei-zfq</cp:lastModifiedBy>
  <cp:revision>10</cp:revision>
  <dcterms:created xsi:type="dcterms:W3CDTF">2021-11-07T14:58:00Z</dcterms:created>
  <dcterms:modified xsi:type="dcterms:W3CDTF">2021-11-08T10:51:00Z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(3)nZ/iX32ht1BasFKUCAEYb0B+sF7UJLN9DLWK05PE4h11e0v4AqV5o3YtMiAXnihLt3lDSi9f
klj4me5LU9Xb99ktPFTuFmBUj5VMPGpFyeK5U2NFC0+OJ44Zj9zhJP0nGj+bkcK4nR8BnZPP
RcIHIbJSsfB4MicC/SDcyidCziyKJKp6PBhEd4AeTsVkoulzKJGJ/L4KvUjWJ6C6e6DoEixe
C39spluvYVhxwY34Vb</vt:lpwstr>
  </property>
  <property fmtid="{D5CDD505-2E9C-101B-9397-08002B2CF9AE}" pid="3" name="_2015_ms_pID_7253431">
    <vt:lpwstr>atEbtfsUewzOu3QvxdIDepIupHt9uBEeHq5uGTcHgwVYObec+sk8Y4
hlgTa5M9vFfYc5K5frhpD6PONcJf1nz5FEGYtBOg7MqOp9yDylQNuivAzV807RIj2248z0iM
ZyXiOy5McYcsfIDrIfS68Vmtj66R+zNpRlLA2JvJ7BItkX9TVFEBh9Q399EX8Vpg/tXrTdg8
1cmv94+TKBViKTAhCl1jGyUvFYvXk0GixWQc</vt:lpwstr>
  </property>
  <property fmtid="{D5CDD505-2E9C-101B-9397-08002B2CF9AE}" pid="4" name="_2015_ms_pID_7253432">
    <vt:lpwstr>rJexTCV89ZG4kDuFzYCFiiw=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1635815503</vt:lpwstr>
  </property>
</Properties>
</file>